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59AB" w14:textId="77777777" w:rsidR="00E253B4" w:rsidRDefault="00E253B4" w:rsidP="00E253B4">
      <w:pPr>
        <w:spacing w:line="240" w:lineRule="auto"/>
        <w:rPr>
          <w:sz w:val="2"/>
        </w:rPr>
      </w:pPr>
    </w:p>
    <w:p w14:paraId="55A67A44" w14:textId="3F286BD3" w:rsidR="00C16FDD" w:rsidRPr="00C16FDD" w:rsidRDefault="00C16FDD" w:rsidP="00C16FDD">
      <w:pPr>
        <w:spacing w:line="20" w:lineRule="exact"/>
        <w:rPr>
          <w:sz w:val="2"/>
        </w:rPr>
        <w:sectPr w:rsidR="00C16FDD" w:rsidRPr="00C16FDD" w:rsidSect="00010899">
          <w:headerReference w:type="even" r:id="rId11"/>
          <w:headerReference w:type="default" r:id="rId12"/>
          <w:footerReference w:type="even" r:id="rId13"/>
          <w:footerReference w:type="default" r:id="rId14"/>
          <w:headerReference w:type="first" r:id="rId15"/>
          <w:endnotePr>
            <w:numFmt w:val="decimal"/>
          </w:endnotePr>
          <w:pgSz w:w="12240" w:h="15840"/>
          <w:pgMar w:top="1742" w:right="1200" w:bottom="2232" w:left="1200" w:header="576" w:footer="878" w:gutter="0"/>
          <w:cols w:space="720"/>
          <w:titlePg/>
          <w:docGrid w:linePitch="360"/>
        </w:sectPr>
      </w:pPr>
    </w:p>
    <w:p w14:paraId="6EAD769D" w14:textId="46DEC72E" w:rsidR="00520B19" w:rsidRPr="00224C6C" w:rsidRDefault="0025090E" w:rsidP="00944518">
      <w:pPr>
        <w:tabs>
          <w:tab w:val="left" w:pos="1620"/>
        </w:tabs>
        <w:suppressAutoHyphens w:val="0"/>
        <w:spacing w:line="240" w:lineRule="auto"/>
        <w:rPr>
          <w:b/>
          <w:spacing w:val="0"/>
          <w:w w:val="100"/>
          <w:kern w:val="0"/>
          <w:szCs w:val="24"/>
        </w:rPr>
      </w:pPr>
      <w:r>
        <w:rPr>
          <w:b/>
          <w:spacing w:val="0"/>
          <w:w w:val="100"/>
          <w:kern w:val="0"/>
          <w:szCs w:val="24"/>
        </w:rPr>
        <w:t>Second regular</w:t>
      </w:r>
      <w:r w:rsidR="00520B19" w:rsidRPr="00224C6C">
        <w:rPr>
          <w:b/>
          <w:spacing w:val="0"/>
          <w:w w:val="100"/>
          <w:kern w:val="0"/>
          <w:szCs w:val="24"/>
        </w:rPr>
        <w:t xml:space="preserve"> session 20</w:t>
      </w:r>
      <w:r w:rsidR="00055F3C">
        <w:rPr>
          <w:b/>
          <w:spacing w:val="0"/>
          <w:w w:val="100"/>
          <w:kern w:val="0"/>
          <w:szCs w:val="24"/>
        </w:rPr>
        <w:t>20</w:t>
      </w:r>
    </w:p>
    <w:p w14:paraId="2776F5B4" w14:textId="77777777" w:rsidR="00010899" w:rsidRPr="00010899" w:rsidRDefault="00010899" w:rsidP="00010899">
      <w:pPr>
        <w:tabs>
          <w:tab w:val="left" w:pos="1620"/>
        </w:tabs>
        <w:suppressAutoHyphens w:val="0"/>
        <w:spacing w:line="20" w:lineRule="exact"/>
        <w:rPr>
          <w:sz w:val="2"/>
        </w:rPr>
      </w:pPr>
    </w:p>
    <w:p w14:paraId="0FAC652A" w14:textId="584A96A3" w:rsidR="00520B19" w:rsidRPr="00224C6C" w:rsidRDefault="0025090E" w:rsidP="00944518">
      <w:pPr>
        <w:tabs>
          <w:tab w:val="left" w:pos="1620"/>
        </w:tabs>
        <w:suppressAutoHyphens w:val="0"/>
        <w:spacing w:line="240" w:lineRule="auto"/>
        <w:rPr>
          <w:spacing w:val="0"/>
          <w:w w:val="100"/>
          <w:kern w:val="0"/>
          <w:szCs w:val="24"/>
        </w:rPr>
      </w:pPr>
      <w:r>
        <w:t>3</w:t>
      </w:r>
      <w:r w:rsidR="00315410">
        <w:t>1</w:t>
      </w:r>
      <w:r w:rsidR="00807D85">
        <w:t xml:space="preserve"> A</w:t>
      </w:r>
      <w:r>
        <w:t>ugust – 4 September</w:t>
      </w:r>
      <w:r w:rsidR="00520B19" w:rsidRPr="00224C6C">
        <w:t xml:space="preserve"> 20</w:t>
      </w:r>
      <w:r w:rsidR="00AA7764">
        <w:t>20</w:t>
      </w:r>
      <w:r w:rsidR="006C64F0" w:rsidRPr="00224C6C">
        <w:t>, New York</w:t>
      </w:r>
    </w:p>
    <w:p w14:paraId="63B1C71C" w14:textId="77777777" w:rsidR="00520B19" w:rsidRPr="00224C6C" w:rsidRDefault="00520B19" w:rsidP="00944518">
      <w:pPr>
        <w:tabs>
          <w:tab w:val="left" w:pos="1620"/>
        </w:tabs>
        <w:suppressAutoHyphens w:val="0"/>
        <w:spacing w:line="240" w:lineRule="auto"/>
        <w:rPr>
          <w:szCs w:val="24"/>
        </w:rPr>
      </w:pPr>
      <w:r w:rsidRPr="00224C6C">
        <w:rPr>
          <w:spacing w:val="0"/>
          <w:w w:val="100"/>
          <w:kern w:val="0"/>
          <w:szCs w:val="24"/>
        </w:rPr>
        <w:t>Item 1 of the provisional agenda</w:t>
      </w:r>
      <w:r w:rsidRPr="00224C6C">
        <w:rPr>
          <w:spacing w:val="0"/>
          <w:w w:val="100"/>
          <w:kern w:val="0"/>
          <w:szCs w:val="24"/>
        </w:rPr>
        <w:br/>
      </w:r>
      <w:r w:rsidRPr="00224C6C">
        <w:rPr>
          <w:b/>
          <w:szCs w:val="24"/>
        </w:rPr>
        <w:t>Organizational matters</w:t>
      </w:r>
    </w:p>
    <w:p w14:paraId="3630689F" w14:textId="77777777" w:rsidR="00520B19" w:rsidRPr="00224C6C" w:rsidRDefault="00520B19" w:rsidP="00944518">
      <w:pPr>
        <w:pStyle w:val="SingleTxt"/>
        <w:spacing w:after="0" w:line="120" w:lineRule="exact"/>
        <w:ind w:left="0"/>
        <w:rPr>
          <w:sz w:val="10"/>
        </w:rPr>
      </w:pPr>
    </w:p>
    <w:p w14:paraId="7A2A615E" w14:textId="77777777" w:rsidR="00520B19" w:rsidRPr="00224C6C" w:rsidRDefault="00520B19" w:rsidP="00944518">
      <w:pPr>
        <w:pStyle w:val="SingleTxt"/>
        <w:spacing w:after="0" w:line="120" w:lineRule="exact"/>
        <w:ind w:left="0"/>
        <w:rPr>
          <w:sz w:val="10"/>
        </w:rPr>
      </w:pPr>
    </w:p>
    <w:p w14:paraId="46E64989" w14:textId="77777777" w:rsidR="00520B19" w:rsidRPr="00224C6C" w:rsidRDefault="00520B19" w:rsidP="00944518">
      <w:pPr>
        <w:pStyle w:val="SingleTxt"/>
        <w:spacing w:after="0" w:line="120" w:lineRule="exact"/>
        <w:ind w:left="0"/>
        <w:rPr>
          <w:sz w:val="10"/>
        </w:rPr>
      </w:pPr>
    </w:p>
    <w:p w14:paraId="78A77B20" w14:textId="1BF18183" w:rsidR="003D3DF3" w:rsidRPr="003D3DF3" w:rsidRDefault="003D3DF3" w:rsidP="003D3DF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670" w:hanging="7"/>
        <w:outlineLvl w:val="0"/>
        <w:rPr>
          <w:b/>
          <w:spacing w:val="-2"/>
          <w:sz w:val="28"/>
        </w:rPr>
      </w:pPr>
      <w:r w:rsidRPr="003D3DF3">
        <w:rPr>
          <w:b/>
          <w:spacing w:val="-2"/>
        </w:rPr>
        <w:tab/>
      </w:r>
      <w:r w:rsidRPr="003D3DF3">
        <w:rPr>
          <w:b/>
          <w:spacing w:val="-2"/>
          <w:sz w:val="28"/>
        </w:rPr>
        <w:t xml:space="preserve">Decisions adopted by the Executive Board at its </w:t>
      </w:r>
      <w:r w:rsidR="0025090E">
        <w:rPr>
          <w:b/>
          <w:spacing w:val="-2"/>
          <w:sz w:val="28"/>
        </w:rPr>
        <w:t>annual</w:t>
      </w:r>
      <w:r w:rsidRPr="003D3DF3">
        <w:rPr>
          <w:b/>
          <w:spacing w:val="-2"/>
          <w:sz w:val="28"/>
        </w:rPr>
        <w:t xml:space="preserve"> session 20</w:t>
      </w:r>
      <w:r w:rsidR="00AA7764">
        <w:rPr>
          <w:b/>
          <w:spacing w:val="-2"/>
          <w:sz w:val="28"/>
        </w:rPr>
        <w:t>20</w:t>
      </w:r>
    </w:p>
    <w:p w14:paraId="3B4831B6" w14:textId="77777777" w:rsidR="00D96A1F" w:rsidRPr="00224C6C" w:rsidRDefault="00D96A1F" w:rsidP="00D96A1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BA7E95C" w14:textId="77777777" w:rsidR="00D96A1F" w:rsidRPr="00224C6C" w:rsidRDefault="00D96A1F" w:rsidP="00D96A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450"/>
        <w:outlineLvl w:val="0"/>
        <w:rPr>
          <w:rFonts w:eastAsia="Calibri"/>
          <w:i/>
          <w:spacing w:val="-2"/>
          <w:sz w:val="24"/>
          <w:szCs w:val="24"/>
        </w:rPr>
      </w:pPr>
      <w:r w:rsidRPr="00224C6C">
        <w:rPr>
          <w:rFonts w:eastAsia="Calibri"/>
          <w:i/>
          <w:spacing w:val="-2"/>
          <w:sz w:val="24"/>
          <w:szCs w:val="24"/>
        </w:rPr>
        <w:t>Contents</w:t>
      </w:r>
    </w:p>
    <w:p w14:paraId="2D359F7D" w14:textId="11A02635" w:rsidR="00D96A1F" w:rsidRPr="00224C6C" w:rsidRDefault="0025090E" w:rsidP="00D96A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rPr>
      </w:pPr>
      <w:r>
        <w:rPr>
          <w:rFonts w:eastAsia="Calibri"/>
          <w:b/>
          <w:spacing w:val="-3"/>
          <w:w w:val="99"/>
          <w:sz w:val="24"/>
          <w:szCs w:val="24"/>
        </w:rPr>
        <w:t>Annual</w:t>
      </w:r>
      <w:r w:rsidR="00D96A1F" w:rsidRPr="00224C6C">
        <w:rPr>
          <w:rFonts w:eastAsia="Calibri"/>
          <w:b/>
          <w:spacing w:val="-3"/>
          <w:w w:val="99"/>
          <w:sz w:val="24"/>
          <w:szCs w:val="24"/>
        </w:rPr>
        <w:t xml:space="preserve"> session 20</w:t>
      </w:r>
      <w:r w:rsidR="00AA7764">
        <w:rPr>
          <w:rFonts w:eastAsia="Calibri"/>
          <w:b/>
          <w:spacing w:val="-3"/>
          <w:w w:val="99"/>
          <w:sz w:val="24"/>
          <w:szCs w:val="24"/>
        </w:rPr>
        <w:t>20</w:t>
      </w:r>
    </w:p>
    <w:p w14:paraId="7D343AA6" w14:textId="6265920A" w:rsidR="00D96A1F" w:rsidRPr="00224C6C" w:rsidRDefault="00D96A1F" w:rsidP="00D96A1F">
      <w:pPr>
        <w:ind w:left="950" w:firstLine="310"/>
        <w:rPr>
          <w:rFonts w:eastAsia="Calibri"/>
          <w:b/>
          <w:spacing w:val="-3"/>
          <w:w w:val="99"/>
          <w:sz w:val="24"/>
          <w:szCs w:val="24"/>
        </w:rPr>
      </w:pPr>
      <w:r w:rsidRPr="00224C6C">
        <w:rPr>
          <w:rFonts w:eastAsia="Calibri"/>
          <w:b/>
          <w:spacing w:val="-3"/>
          <w:w w:val="99"/>
          <w:sz w:val="24"/>
          <w:szCs w:val="24"/>
        </w:rPr>
        <w:t>(</w:t>
      </w:r>
      <w:r w:rsidR="0076346F">
        <w:rPr>
          <w:rFonts w:eastAsia="Calibri"/>
          <w:b/>
          <w:spacing w:val="-3"/>
          <w:w w:val="99"/>
          <w:sz w:val="24"/>
          <w:szCs w:val="24"/>
        </w:rPr>
        <w:t>3</w:t>
      </w:r>
      <w:r w:rsidR="002C28CB" w:rsidRPr="00224C6C">
        <w:rPr>
          <w:rFonts w:eastAsia="Calibri"/>
          <w:b/>
          <w:spacing w:val="-3"/>
          <w:w w:val="99"/>
          <w:sz w:val="24"/>
          <w:szCs w:val="24"/>
        </w:rPr>
        <w:t xml:space="preserve"> to </w:t>
      </w:r>
      <w:r w:rsidR="0025090E">
        <w:rPr>
          <w:rFonts w:eastAsia="Calibri"/>
          <w:b/>
          <w:spacing w:val="-3"/>
          <w:w w:val="99"/>
          <w:sz w:val="24"/>
          <w:szCs w:val="24"/>
        </w:rPr>
        <w:t>5</w:t>
      </w:r>
      <w:r w:rsidR="00CA5B80" w:rsidRPr="00224C6C">
        <w:rPr>
          <w:rFonts w:eastAsia="Calibri"/>
          <w:b/>
          <w:spacing w:val="-3"/>
          <w:w w:val="99"/>
          <w:sz w:val="24"/>
          <w:szCs w:val="24"/>
        </w:rPr>
        <w:t xml:space="preserve"> </w:t>
      </w:r>
      <w:r w:rsidR="0025090E">
        <w:rPr>
          <w:rFonts w:eastAsia="Calibri"/>
          <w:b/>
          <w:spacing w:val="-3"/>
          <w:w w:val="99"/>
          <w:sz w:val="24"/>
          <w:szCs w:val="24"/>
        </w:rPr>
        <w:t>June</w:t>
      </w:r>
      <w:r w:rsidR="00D15947">
        <w:rPr>
          <w:rFonts w:eastAsia="Calibri"/>
          <w:b/>
          <w:spacing w:val="-3"/>
          <w:w w:val="99"/>
          <w:sz w:val="24"/>
          <w:szCs w:val="24"/>
        </w:rPr>
        <w:t xml:space="preserve"> 20</w:t>
      </w:r>
      <w:r w:rsidR="005B3B3E">
        <w:rPr>
          <w:rFonts w:eastAsia="Calibri"/>
          <w:b/>
          <w:spacing w:val="-3"/>
          <w:w w:val="99"/>
          <w:sz w:val="24"/>
          <w:szCs w:val="24"/>
        </w:rPr>
        <w:t>20</w:t>
      </w:r>
      <w:r w:rsidRPr="00224C6C">
        <w:rPr>
          <w:rFonts w:eastAsia="Calibri"/>
          <w:b/>
          <w:spacing w:val="-3"/>
          <w:w w:val="99"/>
          <w:sz w:val="24"/>
          <w:szCs w:val="24"/>
        </w:rPr>
        <w:t>)</w:t>
      </w:r>
    </w:p>
    <w:tbl>
      <w:tblPr>
        <w:tblpPr w:leftFromText="187" w:rightFromText="187" w:vertAnchor="text" w:horzAnchor="margin" w:tblpY="289"/>
        <w:tblOverlap w:val="neve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96A1F" w:rsidRPr="00224C6C" w14:paraId="40A3BC6A" w14:textId="77777777" w:rsidTr="001643B1">
        <w:tc>
          <w:tcPr>
            <w:tcW w:w="1060" w:type="dxa"/>
          </w:tcPr>
          <w:p w14:paraId="57BAF401" w14:textId="77777777" w:rsidR="00D96A1F" w:rsidRPr="00224C6C" w:rsidRDefault="00D96A1F" w:rsidP="001643B1">
            <w:pPr>
              <w:spacing w:after="120" w:line="240" w:lineRule="auto"/>
              <w:jc w:val="right"/>
              <w:rPr>
                <w:rFonts w:eastAsia="Calibri"/>
                <w:i/>
                <w:sz w:val="14"/>
                <w:szCs w:val="24"/>
              </w:rPr>
            </w:pPr>
            <w:r w:rsidRPr="00224C6C">
              <w:rPr>
                <w:rFonts w:eastAsia="Calibri"/>
                <w:i/>
                <w:sz w:val="14"/>
                <w:szCs w:val="24"/>
              </w:rPr>
              <w:t>Number</w:t>
            </w:r>
          </w:p>
        </w:tc>
        <w:tc>
          <w:tcPr>
            <w:tcW w:w="7315" w:type="dxa"/>
          </w:tcPr>
          <w:p w14:paraId="3A2FB463" w14:textId="77777777" w:rsidR="00D96A1F" w:rsidRPr="00224C6C" w:rsidRDefault="00D96A1F" w:rsidP="001643B1">
            <w:pPr>
              <w:spacing w:after="120" w:line="240" w:lineRule="auto"/>
              <w:rPr>
                <w:rFonts w:eastAsia="Calibri"/>
                <w:i/>
                <w:sz w:val="14"/>
                <w:szCs w:val="24"/>
              </w:rPr>
            </w:pPr>
          </w:p>
        </w:tc>
        <w:tc>
          <w:tcPr>
            <w:tcW w:w="994" w:type="dxa"/>
          </w:tcPr>
          <w:p w14:paraId="532814A1" w14:textId="77777777" w:rsidR="00D96A1F" w:rsidRPr="00224C6C" w:rsidRDefault="00D96A1F" w:rsidP="001643B1">
            <w:pPr>
              <w:spacing w:after="120" w:line="240" w:lineRule="auto"/>
              <w:jc w:val="right"/>
              <w:rPr>
                <w:rFonts w:eastAsia="Calibri"/>
                <w:i/>
                <w:sz w:val="14"/>
                <w:szCs w:val="24"/>
              </w:rPr>
            </w:pPr>
          </w:p>
        </w:tc>
        <w:tc>
          <w:tcPr>
            <w:tcW w:w="533" w:type="dxa"/>
          </w:tcPr>
          <w:p w14:paraId="43AC3616" w14:textId="77777777" w:rsidR="00D96A1F" w:rsidRPr="00224C6C" w:rsidRDefault="00D96A1F" w:rsidP="001643B1">
            <w:pPr>
              <w:spacing w:after="120" w:line="240" w:lineRule="auto"/>
              <w:jc w:val="center"/>
              <w:rPr>
                <w:rFonts w:eastAsia="Calibri"/>
                <w:i/>
                <w:sz w:val="14"/>
                <w:szCs w:val="24"/>
              </w:rPr>
            </w:pPr>
            <w:r w:rsidRPr="00224C6C">
              <w:rPr>
                <w:rFonts w:eastAsia="Calibri"/>
                <w:i/>
                <w:sz w:val="14"/>
                <w:szCs w:val="24"/>
              </w:rPr>
              <w:t>Page</w:t>
            </w:r>
          </w:p>
        </w:tc>
      </w:tr>
      <w:tr w:rsidR="00D96A1F" w:rsidRPr="00224C6C" w14:paraId="6B90E8C1" w14:textId="77777777" w:rsidTr="001643B1">
        <w:tc>
          <w:tcPr>
            <w:tcW w:w="9369" w:type="dxa"/>
            <w:gridSpan w:val="3"/>
          </w:tcPr>
          <w:p w14:paraId="16BE9911" w14:textId="44022702" w:rsidR="00D96A1F" w:rsidRPr="00224C6C" w:rsidRDefault="00D96A1F" w:rsidP="008A7647">
            <w:pPr>
              <w:tabs>
                <w:tab w:val="right" w:pos="1080"/>
                <w:tab w:val="left" w:pos="1440"/>
                <w:tab w:val="left" w:pos="1728"/>
                <w:tab w:val="left" w:pos="1980"/>
                <w:tab w:val="left" w:pos="2160"/>
                <w:tab w:val="left" w:pos="2206"/>
                <w:tab w:val="right" w:leader="dot" w:pos="9360"/>
              </w:tabs>
              <w:spacing w:after="120"/>
              <w:ind w:left="630"/>
              <w:rPr>
                <w:rFonts w:eastAsia="Times New Roman"/>
                <w:lang w:eastAsia="zh-CN"/>
              </w:rPr>
            </w:pPr>
            <w:bookmarkStart w:id="0" w:name="_Hlk42602810"/>
            <w:r w:rsidRPr="00224C6C">
              <w:rPr>
                <w:rFonts w:eastAsia="Times New Roman"/>
                <w:lang w:eastAsia="zh-CN"/>
              </w:rPr>
              <w:t>20</w:t>
            </w:r>
            <w:r w:rsidR="005B3B3E">
              <w:rPr>
                <w:rFonts w:eastAsia="Times New Roman"/>
                <w:lang w:eastAsia="zh-CN"/>
              </w:rPr>
              <w:t>20</w:t>
            </w:r>
            <w:r w:rsidRPr="00224C6C">
              <w:rPr>
                <w:rFonts w:eastAsia="Times New Roman"/>
                <w:lang w:eastAsia="zh-CN"/>
              </w:rPr>
              <w:t>/</w:t>
            </w:r>
            <w:r w:rsidR="0025090E">
              <w:rPr>
                <w:rFonts w:eastAsia="Times New Roman"/>
                <w:lang w:eastAsia="zh-CN"/>
              </w:rPr>
              <w:t>4</w:t>
            </w:r>
            <w:r w:rsidRPr="00224C6C">
              <w:rPr>
                <w:rFonts w:eastAsia="Times New Roman"/>
                <w:lang w:eastAsia="zh-CN"/>
              </w:rPr>
              <w:tab/>
            </w:r>
            <w:r w:rsidR="008A7647" w:rsidRPr="008A7647">
              <w:rPr>
                <w:rFonts w:eastAsia="Times New Roman"/>
                <w:lang w:eastAsia="zh-CN"/>
              </w:rPr>
              <w:t>Midterm review of the UNDP Strategic Plan, 2018-2021, including the annual report of the Administrator for 2019</w:t>
            </w:r>
            <w:r w:rsidR="008F1D62" w:rsidRPr="00BE181B">
              <w:rPr>
                <w:rFonts w:eastAsiaTheme="minorEastAsia"/>
                <w:spacing w:val="60"/>
                <w:w w:val="100"/>
                <w:kern w:val="0"/>
                <w:lang w:eastAsia="zh-CN"/>
              </w:rPr>
              <w:tab/>
            </w:r>
          </w:p>
        </w:tc>
        <w:tc>
          <w:tcPr>
            <w:tcW w:w="533" w:type="dxa"/>
            <w:vAlign w:val="bottom"/>
          </w:tcPr>
          <w:p w14:paraId="2902CD76" w14:textId="301E3897" w:rsidR="00D96A1F" w:rsidRPr="00224C6C" w:rsidRDefault="00C6320E" w:rsidP="001643B1">
            <w:pPr>
              <w:spacing w:after="120" w:line="240" w:lineRule="auto"/>
              <w:jc w:val="center"/>
              <w:rPr>
                <w:rFonts w:eastAsia="Calibri"/>
              </w:rPr>
            </w:pPr>
            <w:r>
              <w:rPr>
                <w:rFonts w:eastAsia="Calibri"/>
              </w:rPr>
              <w:t>2</w:t>
            </w:r>
          </w:p>
        </w:tc>
      </w:tr>
      <w:tr w:rsidR="00D96A1F" w:rsidRPr="00224C6C" w14:paraId="0A0B26DC" w14:textId="77777777" w:rsidTr="001643B1">
        <w:tc>
          <w:tcPr>
            <w:tcW w:w="9369" w:type="dxa"/>
            <w:gridSpan w:val="3"/>
          </w:tcPr>
          <w:p w14:paraId="2194CA7C" w14:textId="5BCC3460" w:rsidR="00D96A1F" w:rsidRPr="00224C6C" w:rsidRDefault="00D96A1F" w:rsidP="00C6320E">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224C6C">
              <w:rPr>
                <w:rFonts w:eastAsia="Times New Roman"/>
                <w:lang w:eastAsia="zh-CN"/>
              </w:rPr>
              <w:t>20</w:t>
            </w:r>
            <w:r w:rsidR="005B3B3E">
              <w:rPr>
                <w:rFonts w:eastAsia="Times New Roman"/>
                <w:lang w:eastAsia="zh-CN"/>
              </w:rPr>
              <w:t>20</w:t>
            </w:r>
            <w:r w:rsidRPr="00224C6C">
              <w:rPr>
                <w:rFonts w:eastAsia="Times New Roman"/>
                <w:lang w:eastAsia="zh-CN"/>
              </w:rPr>
              <w:t>/</w:t>
            </w:r>
            <w:r w:rsidR="0025090E">
              <w:rPr>
                <w:rFonts w:eastAsia="Times New Roman"/>
                <w:lang w:eastAsia="zh-CN"/>
              </w:rPr>
              <w:t>5</w:t>
            </w:r>
            <w:r w:rsidRPr="00224C6C">
              <w:rPr>
                <w:rFonts w:eastAsia="Times New Roman"/>
                <w:lang w:eastAsia="zh-CN"/>
              </w:rPr>
              <w:tab/>
            </w:r>
            <w:r w:rsidR="006D5DD5" w:rsidRPr="006D5DD5">
              <w:rPr>
                <w:rFonts w:eastAsia="Times New Roman"/>
                <w:lang w:eastAsia="zh-CN"/>
              </w:rPr>
              <w:t>Midterm review of the UNDP integrated resources plan and integrated budget, 2018-2021</w:t>
            </w:r>
            <w:r w:rsidR="008F1D62" w:rsidRPr="00BE181B">
              <w:rPr>
                <w:rFonts w:eastAsiaTheme="minorEastAsia"/>
                <w:spacing w:val="60"/>
                <w:w w:val="100"/>
                <w:kern w:val="0"/>
                <w:lang w:eastAsia="zh-CN"/>
              </w:rPr>
              <w:tab/>
            </w:r>
          </w:p>
        </w:tc>
        <w:tc>
          <w:tcPr>
            <w:tcW w:w="533" w:type="dxa"/>
            <w:vAlign w:val="bottom"/>
          </w:tcPr>
          <w:p w14:paraId="6428BDED" w14:textId="17C1F98F" w:rsidR="00D96A1F" w:rsidRPr="00224C6C" w:rsidRDefault="00807D85" w:rsidP="001643B1">
            <w:pPr>
              <w:spacing w:after="120" w:line="240" w:lineRule="auto"/>
              <w:jc w:val="center"/>
              <w:rPr>
                <w:rFonts w:eastAsia="Calibri"/>
              </w:rPr>
            </w:pPr>
            <w:r>
              <w:rPr>
                <w:rFonts w:eastAsia="Calibri"/>
              </w:rPr>
              <w:t>4</w:t>
            </w:r>
          </w:p>
        </w:tc>
      </w:tr>
      <w:tr w:rsidR="006D5DD5" w:rsidRPr="00224C6C" w14:paraId="6FD8D479" w14:textId="77777777" w:rsidTr="00B13F4B">
        <w:tc>
          <w:tcPr>
            <w:tcW w:w="9369" w:type="dxa"/>
            <w:gridSpan w:val="3"/>
          </w:tcPr>
          <w:p w14:paraId="650F18D1" w14:textId="560DBF1A" w:rsidR="006D5DD5" w:rsidRPr="00224C6C" w:rsidRDefault="006D5DD5" w:rsidP="006D5DD5">
            <w:pPr>
              <w:tabs>
                <w:tab w:val="right" w:pos="1080"/>
                <w:tab w:val="left" w:pos="1440"/>
                <w:tab w:val="left" w:pos="1728"/>
                <w:tab w:val="left" w:pos="1980"/>
                <w:tab w:val="left" w:pos="2160"/>
                <w:tab w:val="left" w:pos="2206"/>
                <w:tab w:val="right" w:leader="dot" w:pos="9360"/>
              </w:tabs>
              <w:spacing w:after="120"/>
              <w:ind w:left="630"/>
              <w:rPr>
                <w:rFonts w:eastAsia="Times New Roman"/>
                <w:lang w:eastAsia="zh-CN"/>
              </w:rPr>
            </w:pPr>
            <w:r w:rsidRPr="00224C6C">
              <w:rPr>
                <w:rFonts w:eastAsia="Times New Roman"/>
                <w:lang w:eastAsia="zh-CN"/>
              </w:rPr>
              <w:t>20</w:t>
            </w:r>
            <w:r>
              <w:rPr>
                <w:rFonts w:eastAsia="Times New Roman"/>
                <w:lang w:eastAsia="zh-CN"/>
              </w:rPr>
              <w:t>20</w:t>
            </w:r>
            <w:r w:rsidRPr="00224C6C">
              <w:rPr>
                <w:rFonts w:eastAsia="Times New Roman"/>
                <w:lang w:eastAsia="zh-CN"/>
              </w:rPr>
              <w:t>/</w:t>
            </w:r>
            <w:r>
              <w:rPr>
                <w:rFonts w:eastAsia="Times New Roman"/>
                <w:lang w:eastAsia="zh-CN"/>
              </w:rPr>
              <w:t>6</w:t>
            </w:r>
            <w:r w:rsidRPr="00224C6C">
              <w:rPr>
                <w:rFonts w:eastAsia="Times New Roman"/>
                <w:lang w:eastAsia="zh-CN"/>
              </w:rPr>
              <w:tab/>
            </w:r>
            <w:r w:rsidR="00807D85" w:rsidRPr="00807D85">
              <w:rPr>
                <w:rFonts w:eastAsia="Times New Roman"/>
                <w:lang w:eastAsia="zh-CN"/>
              </w:rPr>
              <w:t xml:space="preserve">Integrated midterm review and progress report on implementation of the UNFPA strategic plan, 2018-2021: Report of the Executive Director </w:t>
            </w:r>
            <w:r w:rsidRPr="00BE181B">
              <w:rPr>
                <w:rFonts w:eastAsiaTheme="minorEastAsia"/>
                <w:spacing w:val="60"/>
                <w:w w:val="100"/>
                <w:kern w:val="0"/>
                <w:lang w:eastAsia="zh-CN"/>
              </w:rPr>
              <w:tab/>
            </w:r>
          </w:p>
        </w:tc>
        <w:tc>
          <w:tcPr>
            <w:tcW w:w="533" w:type="dxa"/>
            <w:vAlign w:val="bottom"/>
          </w:tcPr>
          <w:p w14:paraId="0F37EF02" w14:textId="24F8161E" w:rsidR="006D5DD5" w:rsidRPr="00224C6C" w:rsidRDefault="00807D85" w:rsidP="006D5DD5">
            <w:pPr>
              <w:spacing w:after="120" w:line="240" w:lineRule="auto"/>
              <w:jc w:val="center"/>
              <w:rPr>
                <w:rFonts w:eastAsia="Calibri"/>
              </w:rPr>
            </w:pPr>
            <w:r>
              <w:rPr>
                <w:rFonts w:eastAsia="Calibri"/>
              </w:rPr>
              <w:t>5</w:t>
            </w:r>
          </w:p>
        </w:tc>
      </w:tr>
      <w:tr w:rsidR="006D5DD5" w:rsidRPr="00224C6C" w14:paraId="265A2F03" w14:textId="77777777" w:rsidTr="00B13F4B">
        <w:tc>
          <w:tcPr>
            <w:tcW w:w="9369" w:type="dxa"/>
            <w:gridSpan w:val="3"/>
          </w:tcPr>
          <w:p w14:paraId="6C5C215D" w14:textId="28518E48" w:rsidR="006D5DD5" w:rsidRPr="00224C6C" w:rsidRDefault="006D5DD5" w:rsidP="006D5DD5">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bookmarkStart w:id="1" w:name="_Hlk42602942"/>
            <w:r w:rsidRPr="00224C6C">
              <w:rPr>
                <w:rFonts w:eastAsia="Times New Roman"/>
                <w:lang w:eastAsia="zh-CN"/>
              </w:rPr>
              <w:t>20</w:t>
            </w:r>
            <w:r>
              <w:rPr>
                <w:rFonts w:eastAsia="Times New Roman"/>
                <w:lang w:eastAsia="zh-CN"/>
              </w:rPr>
              <w:t>20</w:t>
            </w:r>
            <w:r w:rsidRPr="00224C6C">
              <w:rPr>
                <w:rFonts w:eastAsia="Times New Roman"/>
                <w:lang w:eastAsia="zh-CN"/>
              </w:rPr>
              <w:t>/</w:t>
            </w:r>
            <w:r>
              <w:rPr>
                <w:rFonts w:eastAsia="Times New Roman"/>
                <w:lang w:eastAsia="zh-CN"/>
              </w:rPr>
              <w:t>7</w:t>
            </w:r>
            <w:r w:rsidRPr="00224C6C">
              <w:rPr>
                <w:rFonts w:eastAsia="Times New Roman"/>
                <w:lang w:eastAsia="zh-CN"/>
              </w:rPr>
              <w:tab/>
            </w:r>
            <w:r w:rsidR="00807D85" w:rsidRPr="00807D85">
              <w:rPr>
                <w:rFonts w:eastAsia="Times New Roman"/>
                <w:lang w:eastAsia="zh-CN"/>
              </w:rPr>
              <w:t>Midterm review of the UNFPA integrated budget, 2018-2021</w:t>
            </w:r>
            <w:r w:rsidRPr="00BE181B">
              <w:rPr>
                <w:rFonts w:eastAsiaTheme="minorEastAsia"/>
                <w:spacing w:val="60"/>
                <w:w w:val="100"/>
                <w:kern w:val="0"/>
                <w:lang w:eastAsia="zh-CN"/>
              </w:rPr>
              <w:tab/>
            </w:r>
          </w:p>
        </w:tc>
        <w:tc>
          <w:tcPr>
            <w:tcW w:w="533" w:type="dxa"/>
            <w:vAlign w:val="bottom"/>
          </w:tcPr>
          <w:p w14:paraId="2578CCEC" w14:textId="1B5088F5" w:rsidR="006D5DD5" w:rsidRPr="00224C6C" w:rsidRDefault="00807D85" w:rsidP="006D5DD5">
            <w:pPr>
              <w:spacing w:after="120" w:line="240" w:lineRule="auto"/>
              <w:jc w:val="center"/>
              <w:rPr>
                <w:rFonts w:eastAsia="Calibri"/>
              </w:rPr>
            </w:pPr>
            <w:r>
              <w:rPr>
                <w:rFonts w:eastAsia="Calibri"/>
              </w:rPr>
              <w:t>6</w:t>
            </w:r>
          </w:p>
        </w:tc>
      </w:tr>
      <w:tr w:rsidR="00807D85" w:rsidRPr="00224C6C" w14:paraId="37A3706A" w14:textId="77777777" w:rsidTr="00B13F4B">
        <w:tc>
          <w:tcPr>
            <w:tcW w:w="9369" w:type="dxa"/>
            <w:gridSpan w:val="3"/>
          </w:tcPr>
          <w:p w14:paraId="3973CFAB" w14:textId="78641607" w:rsidR="00807D85" w:rsidRPr="00224C6C" w:rsidRDefault="00807D85" w:rsidP="00807D85">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224C6C">
              <w:rPr>
                <w:rFonts w:eastAsia="Times New Roman"/>
                <w:lang w:eastAsia="zh-CN"/>
              </w:rPr>
              <w:t>20</w:t>
            </w:r>
            <w:r>
              <w:rPr>
                <w:rFonts w:eastAsia="Times New Roman"/>
                <w:lang w:eastAsia="zh-CN"/>
              </w:rPr>
              <w:t>20</w:t>
            </w:r>
            <w:r w:rsidRPr="00224C6C">
              <w:rPr>
                <w:rFonts w:eastAsia="Times New Roman"/>
                <w:lang w:eastAsia="zh-CN"/>
              </w:rPr>
              <w:t>/</w:t>
            </w:r>
            <w:r>
              <w:rPr>
                <w:rFonts w:eastAsia="Times New Roman"/>
                <w:lang w:eastAsia="zh-CN"/>
              </w:rPr>
              <w:t>8</w:t>
            </w:r>
            <w:r w:rsidRPr="00224C6C">
              <w:rPr>
                <w:rFonts w:eastAsia="Times New Roman"/>
                <w:lang w:eastAsia="zh-CN"/>
              </w:rPr>
              <w:tab/>
            </w:r>
            <w:r w:rsidRPr="00807D85">
              <w:rPr>
                <w:rFonts w:eastAsia="Times New Roman"/>
                <w:lang w:eastAsia="zh-CN"/>
              </w:rPr>
              <w:t>Annual report of the UNOPS Executive Director</w:t>
            </w:r>
            <w:r w:rsidRPr="00BE181B">
              <w:rPr>
                <w:rFonts w:eastAsiaTheme="minorEastAsia"/>
                <w:spacing w:val="60"/>
                <w:w w:val="100"/>
                <w:kern w:val="0"/>
                <w:lang w:eastAsia="zh-CN"/>
              </w:rPr>
              <w:tab/>
            </w:r>
          </w:p>
        </w:tc>
        <w:tc>
          <w:tcPr>
            <w:tcW w:w="533" w:type="dxa"/>
            <w:vAlign w:val="bottom"/>
          </w:tcPr>
          <w:p w14:paraId="2AF2974F" w14:textId="4D6FFE66" w:rsidR="00807D85" w:rsidRPr="00224C6C" w:rsidRDefault="00807D85" w:rsidP="00807D85">
            <w:pPr>
              <w:spacing w:after="120" w:line="240" w:lineRule="auto"/>
              <w:jc w:val="center"/>
              <w:rPr>
                <w:rFonts w:eastAsia="Calibri"/>
              </w:rPr>
            </w:pPr>
            <w:r>
              <w:rPr>
                <w:rFonts w:eastAsia="Calibri"/>
              </w:rPr>
              <w:t>7</w:t>
            </w:r>
          </w:p>
        </w:tc>
      </w:tr>
      <w:bookmarkEnd w:id="0"/>
      <w:bookmarkEnd w:id="1"/>
      <w:tr w:rsidR="00C40B40" w:rsidRPr="00224C6C" w14:paraId="0062BC26" w14:textId="77777777" w:rsidTr="001643B1">
        <w:tc>
          <w:tcPr>
            <w:tcW w:w="9369" w:type="dxa"/>
            <w:gridSpan w:val="3"/>
          </w:tcPr>
          <w:p w14:paraId="13D874BD" w14:textId="0E677977" w:rsidR="00C40B40" w:rsidRPr="00224C6C" w:rsidRDefault="00C40B40" w:rsidP="001643B1">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lang w:eastAsia="zh-CN"/>
              </w:rPr>
            </w:pPr>
            <w:r>
              <w:rPr>
                <w:rFonts w:eastAsia="Times New Roman"/>
                <w:lang w:eastAsia="zh-CN"/>
              </w:rPr>
              <w:t>20</w:t>
            </w:r>
            <w:r w:rsidR="005B3B3E">
              <w:rPr>
                <w:rFonts w:eastAsia="Times New Roman"/>
                <w:lang w:eastAsia="zh-CN"/>
              </w:rPr>
              <w:t>20</w:t>
            </w:r>
            <w:r>
              <w:rPr>
                <w:rFonts w:eastAsia="Times New Roman"/>
                <w:lang w:eastAsia="zh-CN"/>
              </w:rPr>
              <w:t>/</w:t>
            </w:r>
            <w:r w:rsidR="00807D85">
              <w:rPr>
                <w:rFonts w:eastAsia="Times New Roman"/>
                <w:lang w:eastAsia="zh-CN"/>
              </w:rPr>
              <w:t>9</w:t>
            </w:r>
            <w:r w:rsidR="00E927DF">
              <w:rPr>
                <w:rFonts w:eastAsia="Times New Roman"/>
                <w:lang w:eastAsia="zh-CN"/>
              </w:rPr>
              <w:tab/>
            </w:r>
            <w:r w:rsidR="00E927DF" w:rsidRPr="00224C6C">
              <w:rPr>
                <w:rFonts w:eastAsiaTheme="minorEastAsia"/>
                <w:spacing w:val="0"/>
                <w:w w:val="100"/>
                <w:kern w:val="0"/>
                <w:lang w:eastAsia="zh-CN"/>
              </w:rPr>
              <w:t xml:space="preserve">Overview of decisions adopted by the Executive Board at its </w:t>
            </w:r>
            <w:r w:rsidR="00240B55">
              <w:rPr>
                <w:rFonts w:eastAsiaTheme="minorEastAsia"/>
                <w:spacing w:val="0"/>
                <w:w w:val="100"/>
                <w:kern w:val="0"/>
                <w:lang w:eastAsia="zh-CN"/>
              </w:rPr>
              <w:t>annual</w:t>
            </w:r>
            <w:r w:rsidR="00E927DF" w:rsidRPr="00224C6C">
              <w:rPr>
                <w:rFonts w:eastAsiaTheme="minorEastAsia"/>
                <w:spacing w:val="0"/>
                <w:w w:val="100"/>
                <w:kern w:val="0"/>
                <w:lang w:eastAsia="zh-CN"/>
              </w:rPr>
              <w:t xml:space="preserve"> session 20</w:t>
            </w:r>
            <w:r w:rsidR="00C95574">
              <w:rPr>
                <w:rFonts w:eastAsiaTheme="minorEastAsia"/>
                <w:spacing w:val="0"/>
                <w:w w:val="100"/>
                <w:kern w:val="0"/>
                <w:lang w:eastAsia="zh-CN"/>
              </w:rPr>
              <w:t>20</w:t>
            </w:r>
            <w:r w:rsidR="00E927DF" w:rsidRPr="00224C6C">
              <w:rPr>
                <w:rFonts w:eastAsia="Times New Roman"/>
                <w:spacing w:val="60"/>
                <w:lang w:eastAsia="zh-CN"/>
              </w:rPr>
              <w:tab/>
              <w:t>........</w:t>
            </w:r>
          </w:p>
        </w:tc>
        <w:tc>
          <w:tcPr>
            <w:tcW w:w="533" w:type="dxa"/>
            <w:vAlign w:val="bottom"/>
          </w:tcPr>
          <w:p w14:paraId="72033705" w14:textId="784B165F" w:rsidR="00C40B40" w:rsidRPr="00224C6C" w:rsidRDefault="00807D85" w:rsidP="001643B1">
            <w:pPr>
              <w:spacing w:after="120" w:line="240" w:lineRule="auto"/>
              <w:jc w:val="center"/>
              <w:rPr>
                <w:rFonts w:eastAsia="Calibri"/>
              </w:rPr>
            </w:pPr>
            <w:r>
              <w:rPr>
                <w:rFonts w:eastAsia="Calibri"/>
              </w:rPr>
              <w:t>8</w:t>
            </w:r>
          </w:p>
        </w:tc>
      </w:tr>
    </w:tbl>
    <w:p w14:paraId="491FB5F0" w14:textId="77777777" w:rsidR="00632273" w:rsidRPr="00E54525" w:rsidRDefault="00632273">
      <w:pPr>
        <w:rPr>
          <w:sz w:val="16"/>
          <w:szCs w:val="16"/>
        </w:rPr>
      </w:pPr>
    </w:p>
    <w:p w14:paraId="1E60970B" w14:textId="2006C2F1" w:rsidR="00A9589C" w:rsidRPr="00E54525" w:rsidRDefault="00A9589C" w:rsidP="00D96A1F">
      <w:pPr>
        <w:ind w:left="950" w:firstLine="310"/>
        <w:rPr>
          <w:rFonts w:eastAsia="Calibri"/>
          <w:spacing w:val="-3"/>
          <w:w w:val="99"/>
          <w:sz w:val="24"/>
          <w:szCs w:val="24"/>
        </w:rPr>
      </w:pPr>
    </w:p>
    <w:p w14:paraId="2D657D91" w14:textId="77777777" w:rsidR="00A9589C" w:rsidRPr="00E54525" w:rsidRDefault="00A9589C">
      <w:pPr>
        <w:suppressAutoHyphens w:val="0"/>
        <w:spacing w:after="200" w:line="276" w:lineRule="auto"/>
        <w:rPr>
          <w:bCs/>
        </w:rPr>
      </w:pPr>
      <w:r w:rsidRPr="00E54525">
        <w:rPr>
          <w:bCs/>
        </w:rPr>
        <w:br w:type="page"/>
      </w:r>
    </w:p>
    <w:p w14:paraId="6A95F18C" w14:textId="398A92E6" w:rsidR="00DA4CAE" w:rsidRPr="00224C6C" w:rsidRDefault="00DA4CAE" w:rsidP="006F3A9F">
      <w:pPr>
        <w:keepNext/>
        <w:keepLines/>
        <w:tabs>
          <w:tab w:val="right" w:pos="1022"/>
          <w:tab w:val="left" w:pos="1440"/>
          <w:tab w:val="left" w:pos="2218"/>
          <w:tab w:val="left" w:pos="2693"/>
          <w:tab w:val="left" w:pos="3182"/>
          <w:tab w:val="left" w:pos="3658"/>
          <w:tab w:val="left" w:pos="4133"/>
          <w:tab w:val="left" w:pos="4622"/>
          <w:tab w:val="left" w:pos="5098"/>
          <w:tab w:val="left" w:pos="5573"/>
          <w:tab w:val="left" w:pos="6048"/>
        </w:tabs>
        <w:ind w:left="1170" w:right="1210"/>
        <w:outlineLvl w:val="1"/>
        <w:rPr>
          <w:b/>
          <w:spacing w:val="2"/>
        </w:rPr>
      </w:pPr>
      <w:r w:rsidRPr="00224C6C">
        <w:rPr>
          <w:b/>
          <w:spacing w:val="2"/>
        </w:rPr>
        <w:lastRenderedPageBreak/>
        <w:t>20</w:t>
      </w:r>
      <w:r w:rsidR="00146B25">
        <w:rPr>
          <w:b/>
          <w:spacing w:val="2"/>
        </w:rPr>
        <w:t>20</w:t>
      </w:r>
      <w:r w:rsidRPr="00224C6C">
        <w:rPr>
          <w:b/>
          <w:spacing w:val="2"/>
        </w:rPr>
        <w:t>/</w:t>
      </w:r>
      <w:r w:rsidR="00D624EC">
        <w:rPr>
          <w:b/>
          <w:spacing w:val="2"/>
        </w:rPr>
        <w:t>4</w:t>
      </w:r>
    </w:p>
    <w:p w14:paraId="17B60BB4" w14:textId="77777777" w:rsidR="00D624EC" w:rsidRPr="00D624EC" w:rsidRDefault="00D624EC" w:rsidP="006F3A9F">
      <w:pPr>
        <w:tabs>
          <w:tab w:val="left" w:pos="1080"/>
          <w:tab w:val="left" w:pos="1260"/>
          <w:tab w:val="left" w:pos="1440"/>
        </w:tabs>
        <w:suppressAutoHyphens w:val="0"/>
        <w:autoSpaceDE w:val="0"/>
        <w:autoSpaceDN w:val="0"/>
        <w:adjustRightInd w:val="0"/>
        <w:spacing w:line="240" w:lineRule="auto"/>
        <w:ind w:left="1170" w:right="1210"/>
        <w:jc w:val="both"/>
        <w:rPr>
          <w:rFonts w:eastAsia="Calibri"/>
          <w:b/>
          <w:bCs/>
          <w:color w:val="000000"/>
          <w:spacing w:val="0"/>
          <w:w w:val="100"/>
          <w:kern w:val="0"/>
          <w:lang w:eastAsia="zh-CN"/>
        </w:rPr>
      </w:pPr>
      <w:bookmarkStart w:id="2" w:name="_Hlk42601454"/>
      <w:r w:rsidRPr="00D624EC">
        <w:rPr>
          <w:rFonts w:eastAsia="Calibri"/>
          <w:b/>
          <w:bCs/>
          <w:color w:val="000000"/>
          <w:spacing w:val="0"/>
          <w:w w:val="100"/>
          <w:kern w:val="0"/>
          <w:lang w:eastAsia="zh-CN"/>
        </w:rPr>
        <w:t>Midterm review of the UNDP Strategic Plan, 2018-2021, including the annual report of the Administrator for 2019</w:t>
      </w:r>
    </w:p>
    <w:bookmarkEnd w:id="2"/>
    <w:p w14:paraId="3DEBC92A" w14:textId="77777777" w:rsidR="00D624EC" w:rsidRPr="00D624EC" w:rsidRDefault="00D624EC" w:rsidP="006F3A9F">
      <w:pPr>
        <w:tabs>
          <w:tab w:val="left" w:pos="1080"/>
          <w:tab w:val="left" w:pos="1440"/>
        </w:tabs>
        <w:suppressAutoHyphens w:val="0"/>
        <w:autoSpaceDE w:val="0"/>
        <w:autoSpaceDN w:val="0"/>
        <w:adjustRightInd w:val="0"/>
        <w:spacing w:line="240" w:lineRule="auto"/>
        <w:ind w:left="1170" w:right="1210"/>
        <w:jc w:val="both"/>
        <w:rPr>
          <w:rFonts w:eastAsia="Calibri"/>
          <w:i/>
          <w:color w:val="000000"/>
          <w:spacing w:val="0"/>
          <w:w w:val="100"/>
          <w:kern w:val="0"/>
          <w:lang w:eastAsia="zh-CN"/>
        </w:rPr>
      </w:pPr>
    </w:p>
    <w:p w14:paraId="199122C2" w14:textId="77777777" w:rsidR="00D624EC" w:rsidRPr="00D624EC" w:rsidRDefault="00D624EC" w:rsidP="006F3A9F">
      <w:pPr>
        <w:tabs>
          <w:tab w:val="left" w:pos="1080"/>
          <w:tab w:val="left" w:pos="1440"/>
        </w:tabs>
        <w:suppressAutoHyphens w:val="0"/>
        <w:autoSpaceDE w:val="0"/>
        <w:autoSpaceDN w:val="0"/>
        <w:adjustRightInd w:val="0"/>
        <w:spacing w:after="120" w:line="240" w:lineRule="auto"/>
        <w:ind w:left="1170" w:right="1210" w:firstLine="270"/>
        <w:jc w:val="both"/>
        <w:rPr>
          <w:rFonts w:eastAsia="Calibri"/>
          <w:i/>
          <w:color w:val="000000"/>
          <w:spacing w:val="0"/>
          <w:w w:val="100"/>
          <w:kern w:val="0"/>
          <w:lang w:eastAsia="zh-CN"/>
        </w:rPr>
      </w:pPr>
      <w:r w:rsidRPr="00D624EC">
        <w:rPr>
          <w:rFonts w:eastAsia="Calibri"/>
          <w:i/>
          <w:color w:val="000000"/>
          <w:spacing w:val="0"/>
          <w:w w:val="100"/>
          <w:kern w:val="0"/>
          <w:lang w:eastAsia="zh-CN"/>
        </w:rPr>
        <w:t xml:space="preserve">The Executive Board </w:t>
      </w:r>
    </w:p>
    <w:p w14:paraId="6FEF1F6D" w14:textId="77777777" w:rsidR="00D624EC" w:rsidRPr="00D624EC" w:rsidRDefault="00D624EC" w:rsidP="00807D85">
      <w:pPr>
        <w:numPr>
          <w:ilvl w:val="0"/>
          <w:numId w:val="13"/>
        </w:numPr>
        <w:tabs>
          <w:tab w:val="left" w:pos="1080"/>
          <w:tab w:val="left" w:pos="1440"/>
          <w:tab w:val="left" w:pos="1710"/>
        </w:tabs>
        <w:suppressAutoHyphens w:val="0"/>
        <w:spacing w:after="120" w:line="256" w:lineRule="auto"/>
        <w:ind w:left="1170" w:right="1210" w:firstLine="0"/>
        <w:contextualSpacing/>
        <w:jc w:val="both"/>
        <w:rPr>
          <w:rFonts w:eastAsia="Times New Roman"/>
          <w:iCs/>
          <w:color w:val="000000"/>
          <w:spacing w:val="0"/>
          <w:w w:val="100"/>
          <w:kern w:val="0"/>
          <w:lang w:eastAsia="zh-CN"/>
        </w:rPr>
      </w:pPr>
      <w:r w:rsidRPr="00D624EC">
        <w:rPr>
          <w:rFonts w:eastAsia="Times New Roman"/>
          <w:i/>
          <w:color w:val="000000"/>
          <w:spacing w:val="0"/>
          <w:w w:val="100"/>
          <w:kern w:val="0"/>
          <w:lang w:eastAsia="zh-CN"/>
        </w:rPr>
        <w:t xml:space="preserve">Takes note with appreciation </w:t>
      </w:r>
      <w:r w:rsidRPr="00D624EC">
        <w:rPr>
          <w:rFonts w:eastAsia="Times New Roman"/>
          <w:iCs/>
          <w:color w:val="000000"/>
          <w:spacing w:val="0"/>
          <w:w w:val="100"/>
          <w:kern w:val="0"/>
          <w:lang w:eastAsia="zh-CN"/>
        </w:rPr>
        <w:t>of the evidence and data-informed midterm review of the UNDP Strategic Plan, 2018-2021, including the annual report of the Administrator 2019 (DP/2020/8) and its annexes</w:t>
      </w:r>
      <w:r w:rsidRPr="00D624EC">
        <w:rPr>
          <w:rFonts w:eastAsia="Times New Roman"/>
          <w:spacing w:val="0"/>
          <w:w w:val="100"/>
          <w:kern w:val="0"/>
          <w:shd w:val="clear" w:color="auto" w:fill="FFFFFF"/>
          <w:lang w:eastAsia="zh-CN"/>
        </w:rPr>
        <w:t xml:space="preserve">; </w:t>
      </w:r>
    </w:p>
    <w:p w14:paraId="43958638"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5A4AE24A" w14:textId="45063046" w:rsidR="00D624EC" w:rsidRPr="00D624EC" w:rsidRDefault="00D624EC" w:rsidP="006F3A9F">
      <w:pPr>
        <w:tabs>
          <w:tab w:val="left" w:pos="1080"/>
          <w:tab w:val="left" w:pos="1530"/>
          <w:tab w:val="left" w:pos="1710"/>
        </w:tabs>
        <w:spacing w:after="120" w:line="256" w:lineRule="auto"/>
        <w:ind w:left="1170" w:right="1210"/>
        <w:contextualSpacing/>
        <w:jc w:val="both"/>
        <w:rPr>
          <w:rFonts w:eastAsia="Times New Roman"/>
          <w:iCs/>
          <w:color w:val="000000"/>
          <w:spacing w:val="0"/>
          <w:w w:val="100"/>
          <w:kern w:val="0"/>
          <w:lang w:eastAsia="zh-CN"/>
        </w:rPr>
      </w:pPr>
      <w:r w:rsidRPr="00D624EC">
        <w:rPr>
          <w:rFonts w:eastAsia="Times New Roman"/>
          <w:iCs/>
          <w:color w:val="000000"/>
          <w:spacing w:val="0"/>
          <w:w w:val="100"/>
          <w:kern w:val="0"/>
          <w:lang w:eastAsia="zh-CN"/>
        </w:rPr>
        <w:t xml:space="preserve">2. </w:t>
      </w:r>
      <w:r w:rsidR="006F3A9F">
        <w:rPr>
          <w:rFonts w:eastAsia="Times New Roman"/>
          <w:iCs/>
          <w:color w:val="000000"/>
          <w:spacing w:val="0"/>
          <w:w w:val="100"/>
          <w:kern w:val="0"/>
          <w:lang w:eastAsia="zh-CN"/>
        </w:rPr>
        <w:t xml:space="preserve"> </w:t>
      </w:r>
      <w:r w:rsidRPr="00D624EC">
        <w:rPr>
          <w:rFonts w:eastAsia="Times New Roman"/>
          <w:i/>
          <w:color w:val="000000"/>
          <w:spacing w:val="0"/>
          <w:w w:val="100"/>
          <w:kern w:val="0"/>
          <w:lang w:eastAsia="zh-CN"/>
        </w:rPr>
        <w:t>Takes note</w:t>
      </w:r>
      <w:r w:rsidRPr="00D624EC">
        <w:rPr>
          <w:rFonts w:eastAsia="Times New Roman"/>
          <w:iCs/>
          <w:color w:val="000000"/>
          <w:spacing w:val="0"/>
          <w:w w:val="100"/>
          <w:kern w:val="0"/>
          <w:lang w:eastAsia="zh-CN"/>
        </w:rPr>
        <w:t xml:space="preserve"> of the results achieved at mid-point, and </w:t>
      </w:r>
      <w:r w:rsidRPr="00D624EC">
        <w:rPr>
          <w:rFonts w:eastAsia="Times New Roman"/>
          <w:i/>
          <w:color w:val="000000"/>
          <w:spacing w:val="0"/>
          <w:w w:val="100"/>
          <w:kern w:val="0"/>
          <w:lang w:eastAsia="zh-CN"/>
        </w:rPr>
        <w:t>requests</w:t>
      </w:r>
      <w:r w:rsidRPr="00D624EC">
        <w:rPr>
          <w:rFonts w:eastAsia="Times New Roman"/>
          <w:iCs/>
          <w:color w:val="000000"/>
          <w:spacing w:val="0"/>
          <w:w w:val="100"/>
          <w:kern w:val="0"/>
          <w:lang w:eastAsia="zh-CN"/>
        </w:rPr>
        <w:t xml:space="preserve"> that UNDP accelerate efforts, while recognizing that the impact of COVID-19 on the implementation of the Strategic Plan, 2018-2021, during its second half is unknown; </w:t>
      </w:r>
    </w:p>
    <w:p w14:paraId="05D829D2"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50C91735"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lang w:eastAsia="zh-CN"/>
        </w:rPr>
      </w:pPr>
      <w:r w:rsidRPr="00D624EC">
        <w:rPr>
          <w:rFonts w:eastAsia="Times New Roman"/>
          <w:iCs/>
          <w:color w:val="000000"/>
          <w:spacing w:val="0"/>
          <w:w w:val="100"/>
          <w:kern w:val="0"/>
          <w:lang w:eastAsia="zh-CN"/>
        </w:rPr>
        <w:t xml:space="preserve">3. </w:t>
      </w:r>
      <w:r w:rsidRPr="00D624EC">
        <w:rPr>
          <w:rFonts w:eastAsia="Times New Roman"/>
          <w:i/>
          <w:color w:val="000000"/>
          <w:spacing w:val="0"/>
          <w:w w:val="100"/>
          <w:kern w:val="0"/>
          <w:lang w:eastAsia="zh-CN"/>
        </w:rPr>
        <w:t>Requests</w:t>
      </w:r>
      <w:r w:rsidRPr="00D624EC">
        <w:rPr>
          <w:rFonts w:eastAsia="Times New Roman"/>
          <w:iCs/>
          <w:color w:val="000000"/>
          <w:spacing w:val="0"/>
          <w:w w:val="100"/>
          <w:kern w:val="0"/>
          <w:lang w:eastAsia="zh-CN"/>
        </w:rPr>
        <w:t xml:space="preserve"> that UNDP take into account the lessons learned from the first two years of implementation of the Strategic Plan, 2018-2021, as well as from its previous strategic plans; </w:t>
      </w:r>
    </w:p>
    <w:p w14:paraId="4D8C35C1"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16F6FD5D" w14:textId="59206622"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spacing w:val="0"/>
          <w:w w:val="100"/>
          <w:kern w:val="0"/>
          <w:lang w:eastAsia="zh-CN"/>
        </w:rPr>
      </w:pPr>
      <w:r w:rsidRPr="00D624EC">
        <w:rPr>
          <w:rFonts w:eastAsia="Times New Roman"/>
          <w:iCs/>
          <w:spacing w:val="0"/>
          <w:w w:val="100"/>
          <w:kern w:val="0"/>
          <w:lang w:eastAsia="zh-CN"/>
        </w:rPr>
        <w:t xml:space="preserve">4. </w:t>
      </w:r>
      <w:r w:rsidR="00AF55CB">
        <w:rPr>
          <w:rFonts w:eastAsia="Times New Roman"/>
          <w:iCs/>
          <w:spacing w:val="0"/>
          <w:w w:val="100"/>
          <w:kern w:val="0"/>
          <w:lang w:eastAsia="zh-CN"/>
        </w:rPr>
        <w:t xml:space="preserve"> </w:t>
      </w:r>
      <w:r w:rsidRPr="00D624EC">
        <w:rPr>
          <w:rFonts w:eastAsia="Times New Roman"/>
          <w:i/>
          <w:spacing w:val="0"/>
          <w:w w:val="100"/>
          <w:kern w:val="0"/>
          <w:lang w:eastAsia="zh-CN"/>
        </w:rPr>
        <w:t>Welcomes</w:t>
      </w:r>
      <w:r w:rsidRPr="00D624EC">
        <w:rPr>
          <w:rFonts w:eastAsia="Times New Roman"/>
          <w:iCs/>
          <w:spacing w:val="0"/>
          <w:w w:val="100"/>
          <w:kern w:val="0"/>
          <w:lang w:eastAsia="zh-CN"/>
        </w:rPr>
        <w:t xml:space="preserve"> progress made towards the outcome areas of the Strategic Plan, 2018-2021 and, in this regard, </w:t>
      </w:r>
      <w:r w:rsidRPr="00D624EC">
        <w:rPr>
          <w:rFonts w:eastAsia="Times New Roman"/>
          <w:i/>
          <w:spacing w:val="0"/>
          <w:w w:val="100"/>
          <w:kern w:val="0"/>
          <w:lang w:eastAsia="zh-CN"/>
        </w:rPr>
        <w:t>encourages</w:t>
      </w:r>
      <w:r w:rsidRPr="00D624EC">
        <w:rPr>
          <w:rFonts w:eastAsia="Times New Roman"/>
          <w:iCs/>
          <w:spacing w:val="0"/>
          <w:w w:val="100"/>
          <w:kern w:val="0"/>
          <w:lang w:eastAsia="zh-CN"/>
        </w:rPr>
        <w:t xml:space="preserve"> UNDP to further its efforts to advance poverty eradication in all its forms and dimensions, accelerate structural transformations for sustainable development, and strengthen resilience to shocks and crises; </w:t>
      </w:r>
    </w:p>
    <w:p w14:paraId="1C62A0DE"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0EC23473" w14:textId="4AFB1EFC"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lang w:eastAsia="zh-CN"/>
        </w:rPr>
      </w:pPr>
      <w:r w:rsidRPr="00D624EC">
        <w:rPr>
          <w:rFonts w:eastAsia="Times New Roman"/>
          <w:iCs/>
          <w:color w:val="000000"/>
          <w:spacing w:val="0"/>
          <w:w w:val="100"/>
          <w:kern w:val="0"/>
          <w:lang w:eastAsia="zh-CN"/>
        </w:rPr>
        <w:t>5.</w:t>
      </w:r>
      <w:r w:rsidRPr="00D624EC">
        <w:rPr>
          <w:rFonts w:eastAsia="Times New Roman"/>
          <w:i/>
          <w:color w:val="000000"/>
          <w:spacing w:val="0"/>
          <w:w w:val="100"/>
          <w:kern w:val="0"/>
          <w:lang w:eastAsia="zh-CN"/>
        </w:rPr>
        <w:t xml:space="preserve"> </w:t>
      </w:r>
      <w:r w:rsidR="00AF55CB">
        <w:rPr>
          <w:rFonts w:eastAsia="Times New Roman"/>
          <w:i/>
          <w:color w:val="000000"/>
          <w:spacing w:val="0"/>
          <w:w w:val="100"/>
          <w:kern w:val="0"/>
          <w:lang w:eastAsia="zh-CN"/>
        </w:rPr>
        <w:t xml:space="preserve"> </w:t>
      </w:r>
      <w:r w:rsidRPr="00D624EC">
        <w:rPr>
          <w:rFonts w:eastAsia="Times New Roman"/>
          <w:i/>
          <w:color w:val="000000"/>
          <w:spacing w:val="0"/>
          <w:w w:val="100"/>
          <w:kern w:val="0"/>
          <w:lang w:eastAsia="zh-CN"/>
        </w:rPr>
        <w:t xml:space="preserve">Welcomes </w:t>
      </w:r>
      <w:r w:rsidRPr="00D624EC">
        <w:rPr>
          <w:rFonts w:eastAsia="Times New Roman"/>
          <w:iCs/>
          <w:color w:val="000000"/>
          <w:spacing w:val="0"/>
          <w:w w:val="100"/>
          <w:kern w:val="0"/>
          <w:lang w:eastAsia="zh-CN"/>
        </w:rPr>
        <w:t>the</w:t>
      </w:r>
      <w:r w:rsidRPr="00D624EC">
        <w:rPr>
          <w:rFonts w:eastAsia="Times New Roman"/>
          <w:i/>
          <w:color w:val="000000"/>
          <w:spacing w:val="0"/>
          <w:w w:val="100"/>
          <w:kern w:val="0"/>
          <w:lang w:eastAsia="zh-CN"/>
        </w:rPr>
        <w:t xml:space="preserve"> </w:t>
      </w:r>
      <w:r w:rsidRPr="00D624EC">
        <w:rPr>
          <w:rFonts w:eastAsia="Times New Roman"/>
          <w:iCs/>
          <w:color w:val="000000"/>
          <w:spacing w:val="0"/>
          <w:w w:val="100"/>
          <w:kern w:val="0"/>
          <w:lang w:eastAsia="zh-CN"/>
        </w:rPr>
        <w:t xml:space="preserve">strong UNDP commitment to United Nations development system reform and </w:t>
      </w:r>
      <w:r w:rsidRPr="00D624EC">
        <w:rPr>
          <w:rFonts w:eastAsia="Times New Roman"/>
          <w:i/>
          <w:color w:val="000000"/>
          <w:spacing w:val="0"/>
          <w:w w:val="100"/>
          <w:kern w:val="0"/>
          <w:lang w:eastAsia="zh-CN"/>
        </w:rPr>
        <w:t>encourages</w:t>
      </w:r>
      <w:r w:rsidRPr="00D624EC">
        <w:rPr>
          <w:rFonts w:eastAsia="Times New Roman"/>
          <w:iCs/>
          <w:color w:val="000000"/>
          <w:spacing w:val="0"/>
          <w:w w:val="100"/>
          <w:kern w:val="0"/>
          <w:lang w:eastAsia="zh-CN"/>
        </w:rPr>
        <w:t xml:space="preserve"> UNDP to continue to work closely with United Nations organizations, under the leadership of resident coordinators and in collaboration with United Nations country teams, stakeholders and other development partners, to support country efforts towards the Sustainable Development Goals through the United Nations Sustainable Development Cooperation Framework;</w:t>
      </w:r>
    </w:p>
    <w:p w14:paraId="4B62E469"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2BE178AC" w14:textId="1B762C7F"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lang w:eastAsia="zh-CN"/>
        </w:rPr>
      </w:pPr>
      <w:r w:rsidRPr="00D624EC">
        <w:rPr>
          <w:rFonts w:eastAsia="Times New Roman"/>
          <w:iCs/>
          <w:color w:val="000000"/>
          <w:spacing w:val="0"/>
          <w:w w:val="100"/>
          <w:kern w:val="0"/>
          <w:lang w:eastAsia="zh-CN"/>
        </w:rPr>
        <w:t xml:space="preserve">6. </w:t>
      </w:r>
      <w:r w:rsidR="00AF55CB">
        <w:rPr>
          <w:rFonts w:eastAsia="Times New Roman"/>
          <w:iCs/>
          <w:color w:val="000000"/>
          <w:spacing w:val="0"/>
          <w:w w:val="100"/>
          <w:kern w:val="0"/>
          <w:lang w:eastAsia="zh-CN"/>
        </w:rPr>
        <w:t xml:space="preserve"> </w:t>
      </w:r>
      <w:r w:rsidRPr="00D624EC">
        <w:rPr>
          <w:rFonts w:eastAsia="Times New Roman"/>
          <w:i/>
          <w:color w:val="000000"/>
          <w:spacing w:val="0"/>
          <w:w w:val="100"/>
          <w:kern w:val="0"/>
          <w:lang w:eastAsia="zh-CN"/>
        </w:rPr>
        <w:t>Notes with appreciation</w:t>
      </w:r>
      <w:r w:rsidRPr="00D624EC">
        <w:rPr>
          <w:rFonts w:eastAsia="Times New Roman"/>
          <w:iCs/>
          <w:color w:val="000000"/>
          <w:spacing w:val="0"/>
          <w:w w:val="100"/>
          <w:kern w:val="0"/>
          <w:lang w:eastAsia="zh-CN"/>
        </w:rPr>
        <w:t xml:space="preserve"> the annual report of the Administrator on the implementation of the gender equality strategy 2019 (DP/20</w:t>
      </w:r>
      <w:r w:rsidR="00D07035">
        <w:rPr>
          <w:rFonts w:eastAsia="Times New Roman"/>
          <w:iCs/>
          <w:color w:val="000000"/>
          <w:spacing w:val="0"/>
          <w:w w:val="100"/>
          <w:kern w:val="0"/>
          <w:lang w:eastAsia="zh-CN"/>
        </w:rPr>
        <w:t>20</w:t>
      </w:r>
      <w:r w:rsidRPr="00D624EC">
        <w:rPr>
          <w:rFonts w:eastAsia="Times New Roman"/>
          <w:iCs/>
          <w:color w:val="000000"/>
          <w:spacing w:val="0"/>
          <w:w w:val="100"/>
          <w:kern w:val="0"/>
          <w:lang w:eastAsia="zh-CN"/>
        </w:rPr>
        <w:t xml:space="preserve">/11), the contribution of UNDP towards the achievement of gender equality and the empowerment of women and girls, and the strong UNDP progress against the United Nations System-wide Action Plan on Gender Equality and the Empowerment of Women (UN-SWAP) 2.0 and the United Nations country team SWAP Gender Equality Scorecard, and </w:t>
      </w:r>
      <w:r w:rsidRPr="00D624EC">
        <w:rPr>
          <w:rFonts w:eastAsia="Times New Roman"/>
          <w:i/>
          <w:color w:val="000000"/>
          <w:spacing w:val="0"/>
          <w:w w:val="100"/>
          <w:kern w:val="0"/>
          <w:lang w:eastAsia="zh-CN"/>
        </w:rPr>
        <w:t>encourages</w:t>
      </w:r>
      <w:r w:rsidRPr="00D624EC">
        <w:rPr>
          <w:rFonts w:eastAsia="Times New Roman"/>
          <w:iCs/>
          <w:color w:val="000000"/>
          <w:spacing w:val="0"/>
          <w:w w:val="100"/>
          <w:kern w:val="0"/>
          <w:lang w:eastAsia="zh-CN"/>
        </w:rPr>
        <w:t xml:space="preserve"> UNDP to continue to implement its gender equality strategy, 2018-2021, support gender mainstreaming efforts, and shift towards more transformative interventions; </w:t>
      </w:r>
    </w:p>
    <w:p w14:paraId="03DF20E0"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b/>
          <w:bCs/>
          <w:iCs/>
          <w:strike/>
          <w:color w:val="000000"/>
          <w:spacing w:val="0"/>
          <w:w w:val="100"/>
          <w:kern w:val="0"/>
          <w:sz w:val="12"/>
          <w:szCs w:val="12"/>
          <w:lang w:eastAsia="zh-CN"/>
        </w:rPr>
      </w:pPr>
    </w:p>
    <w:p w14:paraId="21FCE24E" w14:textId="28A6E169"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spacing w:val="0"/>
          <w:w w:val="100"/>
          <w:kern w:val="0"/>
          <w:lang w:eastAsia="zh-CN"/>
        </w:rPr>
      </w:pPr>
      <w:r w:rsidRPr="00D624EC">
        <w:rPr>
          <w:rFonts w:eastAsia="Times New Roman"/>
          <w:spacing w:val="0"/>
          <w:w w:val="100"/>
          <w:kern w:val="0"/>
          <w:lang w:eastAsia="zh-CN"/>
        </w:rPr>
        <w:t xml:space="preserve">7. </w:t>
      </w:r>
      <w:r w:rsidR="00AF55CB">
        <w:rPr>
          <w:rFonts w:eastAsia="Times New Roman"/>
          <w:spacing w:val="0"/>
          <w:w w:val="100"/>
          <w:kern w:val="0"/>
          <w:lang w:eastAsia="zh-CN"/>
        </w:rPr>
        <w:t xml:space="preserve"> </w:t>
      </w:r>
      <w:r w:rsidRPr="00D624EC">
        <w:rPr>
          <w:rFonts w:eastAsia="Times New Roman"/>
          <w:i/>
          <w:iCs/>
          <w:spacing w:val="0"/>
          <w:w w:val="100"/>
          <w:kern w:val="0"/>
          <w:lang w:eastAsia="zh-CN"/>
        </w:rPr>
        <w:t>Notes</w:t>
      </w:r>
      <w:r w:rsidRPr="00D624EC">
        <w:rPr>
          <w:rFonts w:eastAsia="Times New Roman"/>
          <w:spacing w:val="0"/>
          <w:w w:val="100"/>
          <w:kern w:val="0"/>
          <w:lang w:eastAsia="zh-CN"/>
        </w:rPr>
        <w:t xml:space="preserve"> UNDP work on climate change, and </w:t>
      </w:r>
      <w:r w:rsidRPr="00D624EC">
        <w:rPr>
          <w:rFonts w:eastAsia="Times New Roman"/>
          <w:i/>
          <w:iCs/>
          <w:spacing w:val="0"/>
          <w:w w:val="100"/>
          <w:kern w:val="0"/>
          <w:lang w:eastAsia="zh-CN"/>
        </w:rPr>
        <w:t>requests</w:t>
      </w:r>
      <w:r w:rsidRPr="00D624EC">
        <w:rPr>
          <w:rFonts w:eastAsia="Times New Roman"/>
          <w:spacing w:val="0"/>
          <w:w w:val="100"/>
          <w:kern w:val="0"/>
          <w:lang w:eastAsia="zh-CN"/>
        </w:rPr>
        <w:t xml:space="preserve"> that UNDP report to the Executive Board, in the  annual report of the Administrator, on its operational and programming targets, corresponding efforts, and results related to low emissions and climate-resilient development, as outlined in the integrated results and resources framework of the Strategic Plan, 2018-2021, including by reducing its own carbon footprint and through its social and environmental standards, as well as on the monitoring, evaluation and management oversight of climate-related projects, including those funded by vertical funds; </w:t>
      </w:r>
    </w:p>
    <w:p w14:paraId="7D829543"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15A51DC2" w14:textId="252247E5"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color w:val="222222"/>
          <w:spacing w:val="0"/>
          <w:w w:val="100"/>
          <w:kern w:val="0"/>
          <w:shd w:val="clear" w:color="auto" w:fill="FFFFFF"/>
          <w:lang w:val="en-US" w:eastAsia="zh-CN"/>
        </w:rPr>
      </w:pPr>
      <w:r w:rsidRPr="00D624EC">
        <w:rPr>
          <w:rFonts w:eastAsia="Times New Roman"/>
          <w:iCs/>
          <w:color w:val="000000"/>
          <w:spacing w:val="0"/>
          <w:w w:val="100"/>
          <w:kern w:val="0"/>
          <w:lang w:eastAsia="zh-CN"/>
        </w:rPr>
        <w:t>8.</w:t>
      </w:r>
      <w:r w:rsidR="00AF55CB">
        <w:rPr>
          <w:rFonts w:eastAsia="Times New Roman"/>
          <w:iCs/>
          <w:color w:val="000000"/>
          <w:spacing w:val="0"/>
          <w:w w:val="100"/>
          <w:kern w:val="0"/>
          <w:lang w:eastAsia="zh-CN"/>
        </w:rPr>
        <w:t xml:space="preserve"> </w:t>
      </w:r>
      <w:r w:rsidRPr="00D624EC">
        <w:rPr>
          <w:rFonts w:eastAsia="Times New Roman"/>
          <w:b/>
          <w:bCs/>
          <w:iCs/>
          <w:color w:val="000000"/>
          <w:spacing w:val="0"/>
          <w:w w:val="100"/>
          <w:kern w:val="0"/>
          <w:lang w:eastAsia="zh-CN"/>
        </w:rPr>
        <w:t xml:space="preserve"> </w:t>
      </w:r>
      <w:r w:rsidRPr="00D624EC">
        <w:rPr>
          <w:rFonts w:eastAsia="Times New Roman"/>
          <w:i/>
          <w:iCs/>
          <w:color w:val="222222"/>
          <w:spacing w:val="0"/>
          <w:w w:val="100"/>
          <w:kern w:val="0"/>
          <w:lang w:val="en-US" w:eastAsia="zh-CN"/>
        </w:rPr>
        <w:t>Notes</w:t>
      </w:r>
      <w:r w:rsidRPr="00D624EC">
        <w:rPr>
          <w:rFonts w:eastAsia="Times New Roman"/>
          <w:color w:val="222222"/>
          <w:spacing w:val="0"/>
          <w:w w:val="100"/>
          <w:kern w:val="0"/>
          <w:shd w:val="clear" w:color="auto" w:fill="FFFFFF"/>
          <w:lang w:val="en-US" w:eastAsia="zh-CN"/>
        </w:rPr>
        <w:t> that UNDP needs to scale up implementation of its Funding Compact commitments, many of which are set for 2021, and </w:t>
      </w:r>
      <w:r w:rsidRPr="00D624EC">
        <w:rPr>
          <w:rFonts w:eastAsia="Times New Roman"/>
          <w:i/>
          <w:iCs/>
          <w:color w:val="222222"/>
          <w:spacing w:val="0"/>
          <w:w w:val="100"/>
          <w:kern w:val="0"/>
          <w:lang w:val="en-US" w:eastAsia="zh-CN"/>
        </w:rPr>
        <w:t>requests</w:t>
      </w:r>
      <w:r w:rsidRPr="00D624EC">
        <w:rPr>
          <w:rFonts w:eastAsia="Times New Roman"/>
          <w:color w:val="222222"/>
          <w:spacing w:val="0"/>
          <w:w w:val="100"/>
          <w:kern w:val="0"/>
          <w:shd w:val="clear" w:color="auto" w:fill="FFFFFF"/>
          <w:lang w:val="en-US" w:eastAsia="zh-CN"/>
        </w:rPr>
        <w:t> that UNDP continue the practice of providing a written update and informal briefing in the context of the structured funding dialogues, prior to the second regular session 2020, on how the outcomes of the midterm review of the Strategic Plan, 2018-2021 relate to the effective implementation of the Funding Compact in the remaining period of the Strategic Plan, 2018-2021;</w:t>
      </w:r>
    </w:p>
    <w:p w14:paraId="7A735D09"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val="en-US" w:eastAsia="zh-CN"/>
        </w:rPr>
      </w:pPr>
    </w:p>
    <w:p w14:paraId="36C52000" w14:textId="2F2CF25C"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
          <w:iCs/>
          <w:color w:val="000000"/>
          <w:spacing w:val="0"/>
          <w:w w:val="100"/>
          <w:kern w:val="0"/>
          <w:lang w:eastAsia="zh-CN"/>
        </w:rPr>
      </w:pPr>
      <w:r w:rsidRPr="00D624EC">
        <w:rPr>
          <w:rFonts w:eastAsia="Times New Roman"/>
          <w:iCs/>
          <w:color w:val="000000"/>
          <w:spacing w:val="0"/>
          <w:w w:val="100"/>
          <w:kern w:val="0"/>
          <w:lang w:eastAsia="zh-CN"/>
        </w:rPr>
        <w:t>9.</w:t>
      </w:r>
      <w:r w:rsidRPr="00D624EC">
        <w:rPr>
          <w:rFonts w:eastAsia="Times New Roman"/>
          <w:b/>
          <w:bCs/>
          <w:iCs/>
          <w:color w:val="000000"/>
          <w:spacing w:val="0"/>
          <w:w w:val="100"/>
          <w:kern w:val="0"/>
          <w:lang w:eastAsia="zh-CN"/>
        </w:rPr>
        <w:t xml:space="preserve"> </w:t>
      </w:r>
      <w:r w:rsidR="00AF55CB">
        <w:rPr>
          <w:rFonts w:eastAsia="Times New Roman"/>
          <w:b/>
          <w:bCs/>
          <w:iCs/>
          <w:color w:val="000000"/>
          <w:spacing w:val="0"/>
          <w:w w:val="100"/>
          <w:kern w:val="0"/>
          <w:lang w:eastAsia="zh-CN"/>
        </w:rPr>
        <w:t xml:space="preserve"> </w:t>
      </w:r>
      <w:r w:rsidRPr="00D624EC">
        <w:rPr>
          <w:rFonts w:eastAsia="Times New Roman"/>
          <w:i/>
          <w:color w:val="000000"/>
          <w:spacing w:val="0"/>
          <w:w w:val="100"/>
          <w:kern w:val="0"/>
          <w:lang w:eastAsia="zh-CN"/>
        </w:rPr>
        <w:t>Welcomes</w:t>
      </w:r>
      <w:r w:rsidRPr="00D624EC">
        <w:rPr>
          <w:rFonts w:eastAsia="Times New Roman"/>
          <w:iCs/>
          <w:color w:val="000000"/>
          <w:spacing w:val="0"/>
          <w:w w:val="100"/>
          <w:kern w:val="0"/>
          <w:lang w:eastAsia="zh-CN"/>
        </w:rPr>
        <w:t xml:space="preserve"> UNDP progress towards achieving the outputs of the Strategic Plan, 2018-2021, and </w:t>
      </w:r>
      <w:r w:rsidRPr="00D624EC">
        <w:rPr>
          <w:rFonts w:eastAsia="Times New Roman"/>
          <w:i/>
          <w:color w:val="000000"/>
          <w:spacing w:val="0"/>
          <w:w w:val="100"/>
          <w:kern w:val="0"/>
          <w:lang w:eastAsia="zh-CN"/>
        </w:rPr>
        <w:t>encourages</w:t>
      </w:r>
      <w:r w:rsidRPr="00D624EC">
        <w:rPr>
          <w:rFonts w:eastAsia="Times New Roman"/>
          <w:iCs/>
          <w:color w:val="000000"/>
          <w:spacing w:val="0"/>
          <w:w w:val="100"/>
          <w:kern w:val="0"/>
          <w:lang w:eastAsia="zh-CN"/>
        </w:rPr>
        <w:t xml:space="preserve"> </w:t>
      </w:r>
      <w:r w:rsidRPr="00D624EC">
        <w:rPr>
          <w:rFonts w:eastAsia="Times New Roman"/>
          <w:i/>
          <w:color w:val="000000"/>
          <w:spacing w:val="0"/>
          <w:w w:val="100"/>
          <w:kern w:val="0"/>
          <w:lang w:eastAsia="zh-CN"/>
        </w:rPr>
        <w:t>UNDP</w:t>
      </w:r>
      <w:r w:rsidRPr="00D624EC">
        <w:rPr>
          <w:rFonts w:eastAsia="Times New Roman"/>
          <w:iCs/>
          <w:color w:val="000000"/>
          <w:spacing w:val="0"/>
          <w:w w:val="100"/>
          <w:kern w:val="0"/>
          <w:lang w:eastAsia="zh-CN"/>
        </w:rPr>
        <w:t xml:space="preserve"> to further </w:t>
      </w:r>
      <w:r w:rsidRPr="00D624EC">
        <w:rPr>
          <w:rFonts w:eastAsia="Times New Roman"/>
          <w:color w:val="000000"/>
          <w:spacing w:val="0"/>
          <w:w w:val="100"/>
          <w:kern w:val="0"/>
          <w:lang w:eastAsia="zh-CN"/>
        </w:rPr>
        <w:t xml:space="preserve">accelerate progress on the agreed commitments and </w:t>
      </w:r>
      <w:r w:rsidRPr="00D624EC">
        <w:rPr>
          <w:rFonts w:eastAsia="Times New Roman"/>
          <w:color w:val="000000"/>
          <w:spacing w:val="0"/>
          <w:w w:val="100"/>
          <w:kern w:val="0"/>
          <w:lang w:eastAsia="zh-CN"/>
        </w:rPr>
        <w:lastRenderedPageBreak/>
        <w:t>mandates under United Nations development system reform, including the Funding Compact</w:t>
      </w:r>
      <w:r w:rsidRPr="00D624EC">
        <w:rPr>
          <w:rFonts w:eastAsia="Times New Roman"/>
          <w:i/>
          <w:iCs/>
          <w:color w:val="000000"/>
          <w:spacing w:val="0"/>
          <w:w w:val="100"/>
          <w:kern w:val="0"/>
          <w:lang w:eastAsia="zh-CN"/>
        </w:rPr>
        <w:t xml:space="preserve"> </w:t>
      </w:r>
      <w:r w:rsidRPr="00D624EC">
        <w:rPr>
          <w:rFonts w:eastAsia="Times New Roman"/>
          <w:color w:val="000000"/>
          <w:spacing w:val="0"/>
          <w:w w:val="100"/>
          <w:kern w:val="0"/>
          <w:lang w:eastAsia="zh-CN"/>
        </w:rPr>
        <w:t>and General Assembly resolutions on the quadrennial comprehensive policy review of operational activities for development of the United Nations system, in the remaining period of the Strategic Plan, 2018-2021;</w:t>
      </w:r>
    </w:p>
    <w:p w14:paraId="4369720C"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3F490C3A" w14:textId="54EE6834"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color w:val="000000"/>
          <w:spacing w:val="0"/>
          <w:w w:val="100"/>
          <w:kern w:val="0"/>
          <w:shd w:val="clear" w:color="auto" w:fill="FFFFFF"/>
          <w:lang w:val="en-US" w:eastAsia="zh-CN"/>
        </w:rPr>
      </w:pPr>
      <w:r w:rsidRPr="00D624EC">
        <w:rPr>
          <w:rFonts w:eastAsia="Times New Roman"/>
          <w:color w:val="222222"/>
          <w:spacing w:val="0"/>
          <w:w w:val="100"/>
          <w:kern w:val="0"/>
          <w:lang w:val="en-US" w:eastAsia="zh-CN"/>
        </w:rPr>
        <w:t xml:space="preserve">10. </w:t>
      </w:r>
      <w:r w:rsidR="00AF55CB">
        <w:rPr>
          <w:rFonts w:eastAsia="Times New Roman"/>
          <w:color w:val="222222"/>
          <w:spacing w:val="0"/>
          <w:w w:val="100"/>
          <w:kern w:val="0"/>
          <w:lang w:val="en-US" w:eastAsia="zh-CN"/>
        </w:rPr>
        <w:t xml:space="preserve"> </w:t>
      </w:r>
      <w:r w:rsidRPr="00D624EC">
        <w:rPr>
          <w:rFonts w:eastAsia="Times New Roman"/>
          <w:i/>
          <w:iCs/>
          <w:color w:val="222222"/>
          <w:spacing w:val="0"/>
          <w:w w:val="100"/>
          <w:kern w:val="0"/>
          <w:lang w:val="en-US" w:eastAsia="zh-CN"/>
        </w:rPr>
        <w:t>Requests</w:t>
      </w:r>
      <w:r w:rsidRPr="00D624EC">
        <w:rPr>
          <w:rFonts w:eastAsia="Times New Roman"/>
          <w:color w:val="222222"/>
          <w:spacing w:val="0"/>
          <w:w w:val="100"/>
          <w:kern w:val="0"/>
          <w:lang w:val="en-US" w:eastAsia="zh-CN"/>
        </w:rPr>
        <w:t xml:space="preserve"> that UNDP accelerate its efforts </w:t>
      </w:r>
      <w:r w:rsidRPr="00D624EC">
        <w:rPr>
          <w:rFonts w:eastAsia="Times New Roman"/>
          <w:color w:val="000000"/>
          <w:spacing w:val="0"/>
          <w:w w:val="100"/>
          <w:kern w:val="0"/>
          <w:lang w:val="en-US" w:eastAsia="zh-CN"/>
        </w:rPr>
        <w:t xml:space="preserve">to implement the common chapter, together with UNFPA, UNICEF and UN-Women, including by developing the necessary tracking framework within the respective integrated results and resources frameworks of their current strategic plans, following the recommendations of </w:t>
      </w:r>
      <w:r w:rsidRPr="00D624EC">
        <w:rPr>
          <w:rFonts w:eastAsia="Times New Roman"/>
          <w:color w:val="000000"/>
          <w:spacing w:val="0"/>
          <w:w w:val="100"/>
          <w:kern w:val="0"/>
          <w:lang w:eastAsia="zh-CN"/>
        </w:rPr>
        <w:t xml:space="preserve">the joint report on the evaluability assessment of the common chapter dated 30 March 2020 </w:t>
      </w:r>
      <w:r w:rsidRPr="00D624EC">
        <w:rPr>
          <w:rFonts w:eastAsia="Times New Roman"/>
          <w:color w:val="000000"/>
          <w:spacing w:val="0"/>
          <w:w w:val="100"/>
          <w:kern w:val="0"/>
          <w:lang w:val="en-US" w:eastAsia="zh-CN"/>
        </w:rPr>
        <w:t>and in the context of the repositioning of the United Nations development system,</w:t>
      </w:r>
      <w:r w:rsidRPr="00D624EC">
        <w:rPr>
          <w:rFonts w:eastAsia="Times New Roman"/>
          <w:color w:val="222222"/>
          <w:spacing w:val="0"/>
          <w:w w:val="100"/>
          <w:kern w:val="0"/>
          <w:lang w:val="en-US" w:eastAsia="zh-CN"/>
        </w:rPr>
        <w:t xml:space="preserve"> as laid out in General Assembly resolution 72/279, and </w:t>
      </w:r>
      <w:r w:rsidRPr="00D624EC">
        <w:rPr>
          <w:rFonts w:eastAsia="Times New Roman"/>
          <w:i/>
          <w:iCs/>
          <w:color w:val="222222"/>
          <w:spacing w:val="0"/>
          <w:w w:val="100"/>
          <w:kern w:val="0"/>
          <w:lang w:val="en-US" w:eastAsia="zh-CN"/>
        </w:rPr>
        <w:t>also requests</w:t>
      </w:r>
      <w:r w:rsidRPr="00D624EC">
        <w:rPr>
          <w:rFonts w:eastAsia="Times New Roman"/>
          <w:color w:val="222222"/>
          <w:spacing w:val="0"/>
          <w:w w:val="100"/>
          <w:kern w:val="0"/>
          <w:lang w:val="en-US" w:eastAsia="zh-CN"/>
        </w:rPr>
        <w:t xml:space="preserve"> that UNDP present a joint update on progress to the Executive Board at the second regular session 2020;</w:t>
      </w:r>
    </w:p>
    <w:p w14:paraId="7066ED0D"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val="en-US" w:eastAsia="zh-CN"/>
        </w:rPr>
      </w:pPr>
    </w:p>
    <w:p w14:paraId="37A0FFB6"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lang w:eastAsia="zh-CN"/>
        </w:rPr>
      </w:pPr>
      <w:r w:rsidRPr="00D624EC">
        <w:rPr>
          <w:rFonts w:eastAsia="Times New Roman"/>
          <w:iCs/>
          <w:color w:val="000000"/>
          <w:spacing w:val="0"/>
          <w:w w:val="100"/>
          <w:kern w:val="0"/>
          <w:lang w:eastAsia="zh-CN"/>
        </w:rPr>
        <w:t xml:space="preserve">11. </w:t>
      </w:r>
      <w:r w:rsidRPr="00D624EC">
        <w:rPr>
          <w:rFonts w:eastAsia="Times New Roman"/>
          <w:i/>
          <w:iCs/>
          <w:color w:val="222222"/>
          <w:spacing w:val="0"/>
          <w:w w:val="100"/>
          <w:kern w:val="0"/>
          <w:lang w:eastAsia="zh-CN"/>
        </w:rPr>
        <w:t>Urges</w:t>
      </w:r>
      <w:r w:rsidRPr="00D624EC">
        <w:rPr>
          <w:rFonts w:eastAsia="Times New Roman"/>
          <w:color w:val="222222"/>
          <w:spacing w:val="0"/>
          <w:w w:val="100"/>
          <w:kern w:val="0"/>
          <w:lang w:eastAsia="zh-CN"/>
        </w:rPr>
        <w:t xml:space="preserve"> UNDP to improve progress towards achieving the partially met outputs of the Strategic Plan, 2018-2021, and </w:t>
      </w:r>
      <w:r w:rsidRPr="00D624EC">
        <w:rPr>
          <w:rFonts w:eastAsia="Times New Roman"/>
          <w:i/>
          <w:iCs/>
          <w:color w:val="222222"/>
          <w:spacing w:val="0"/>
          <w:w w:val="100"/>
          <w:kern w:val="0"/>
          <w:lang w:eastAsia="zh-CN"/>
        </w:rPr>
        <w:t xml:space="preserve">ensure </w:t>
      </w:r>
      <w:r w:rsidRPr="00D624EC">
        <w:rPr>
          <w:rFonts w:eastAsia="Times New Roman"/>
          <w:color w:val="222222"/>
          <w:spacing w:val="0"/>
          <w:w w:val="100"/>
          <w:kern w:val="0"/>
          <w:lang w:eastAsia="zh-CN"/>
        </w:rPr>
        <w:t>that the organization reflects new methods of achieving these outputs in the next strategic plan, 2022-2025;</w:t>
      </w:r>
    </w:p>
    <w:p w14:paraId="367EC9DA"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color w:val="222222"/>
          <w:spacing w:val="0"/>
          <w:w w:val="100"/>
          <w:kern w:val="0"/>
          <w:sz w:val="12"/>
          <w:szCs w:val="12"/>
          <w:lang w:eastAsia="zh-CN"/>
        </w:rPr>
      </w:pPr>
    </w:p>
    <w:p w14:paraId="391276C7" w14:textId="45F14B9C"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color w:val="222222"/>
          <w:spacing w:val="0"/>
          <w:w w:val="100"/>
          <w:kern w:val="0"/>
          <w:lang w:eastAsia="zh-CN"/>
        </w:rPr>
      </w:pPr>
      <w:r w:rsidRPr="00D624EC">
        <w:rPr>
          <w:rFonts w:eastAsia="Times New Roman"/>
          <w:color w:val="222222"/>
          <w:spacing w:val="0"/>
          <w:w w:val="100"/>
          <w:kern w:val="0"/>
          <w:lang w:eastAsia="zh-CN"/>
        </w:rPr>
        <w:t>12.</w:t>
      </w:r>
      <w:r w:rsidRPr="00D624EC">
        <w:rPr>
          <w:rFonts w:eastAsia="Times New Roman"/>
          <w:i/>
          <w:iCs/>
          <w:color w:val="222222"/>
          <w:spacing w:val="0"/>
          <w:w w:val="100"/>
          <w:kern w:val="0"/>
          <w:lang w:eastAsia="zh-CN"/>
        </w:rPr>
        <w:t xml:space="preserve"> </w:t>
      </w:r>
      <w:r w:rsidR="00AF55CB">
        <w:rPr>
          <w:rFonts w:eastAsia="Times New Roman"/>
          <w:i/>
          <w:iCs/>
          <w:color w:val="222222"/>
          <w:spacing w:val="0"/>
          <w:w w:val="100"/>
          <w:kern w:val="0"/>
          <w:lang w:eastAsia="zh-CN"/>
        </w:rPr>
        <w:t xml:space="preserve"> </w:t>
      </w:r>
      <w:r w:rsidRPr="00D624EC">
        <w:rPr>
          <w:rFonts w:eastAsia="Times New Roman"/>
          <w:i/>
          <w:iCs/>
          <w:color w:val="222222"/>
          <w:spacing w:val="0"/>
          <w:w w:val="100"/>
          <w:kern w:val="0"/>
          <w:lang w:eastAsia="zh-CN"/>
        </w:rPr>
        <w:t>Calls for </w:t>
      </w:r>
      <w:r w:rsidRPr="00D624EC">
        <w:rPr>
          <w:rFonts w:eastAsia="Times New Roman"/>
          <w:color w:val="222222"/>
          <w:spacing w:val="0"/>
          <w:w w:val="100"/>
          <w:kern w:val="0"/>
          <w:lang w:eastAsia="zh-CN"/>
        </w:rPr>
        <w:t>UNDP to adopt more ambitious milestones for the outputs of the Strategic Plan, 2018-2021, that have consistently been over-achieved in order to ensure the targets set remain both realistic and more ambitious;</w:t>
      </w:r>
    </w:p>
    <w:p w14:paraId="14638E2E"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color w:val="222222"/>
          <w:spacing w:val="0"/>
          <w:w w:val="100"/>
          <w:kern w:val="0"/>
          <w:sz w:val="12"/>
          <w:szCs w:val="12"/>
          <w:lang w:eastAsia="zh-CN"/>
        </w:rPr>
      </w:pPr>
    </w:p>
    <w:p w14:paraId="4A52450A"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color w:val="000000"/>
          <w:spacing w:val="0"/>
          <w:w w:val="100"/>
          <w:kern w:val="0"/>
          <w:shd w:val="clear" w:color="auto" w:fill="FFFFFF"/>
          <w:lang w:eastAsia="zh-CN"/>
        </w:rPr>
      </w:pPr>
      <w:r w:rsidRPr="00D624EC">
        <w:rPr>
          <w:rFonts w:eastAsia="Times New Roman"/>
          <w:iCs/>
          <w:color w:val="000000"/>
          <w:spacing w:val="0"/>
          <w:w w:val="100"/>
          <w:kern w:val="0"/>
          <w:lang w:eastAsia="zh-CN"/>
        </w:rPr>
        <w:t>13.</w:t>
      </w:r>
      <w:r w:rsidRPr="00D624EC">
        <w:rPr>
          <w:rFonts w:eastAsia="Times New Roman"/>
          <w:i/>
          <w:color w:val="000000"/>
          <w:spacing w:val="0"/>
          <w:w w:val="100"/>
          <w:kern w:val="0"/>
          <w:lang w:eastAsia="zh-CN"/>
        </w:rPr>
        <w:t xml:space="preserve"> Welcomes </w:t>
      </w:r>
      <w:r w:rsidRPr="00D624EC">
        <w:rPr>
          <w:rFonts w:eastAsia="Times New Roman"/>
          <w:iCs/>
          <w:color w:val="000000"/>
          <w:spacing w:val="0"/>
          <w:w w:val="100"/>
          <w:kern w:val="0"/>
          <w:lang w:eastAsia="zh-CN"/>
        </w:rPr>
        <w:t xml:space="preserve">the UNDP commitment to help programme countries respond to and recover from the COVID-19 pandemic, and </w:t>
      </w:r>
      <w:r w:rsidRPr="00D624EC">
        <w:rPr>
          <w:rFonts w:eastAsia="Times New Roman"/>
          <w:i/>
          <w:color w:val="000000"/>
          <w:spacing w:val="0"/>
          <w:w w:val="100"/>
          <w:kern w:val="0"/>
          <w:lang w:eastAsia="zh-CN"/>
        </w:rPr>
        <w:t>also</w:t>
      </w:r>
      <w:r w:rsidRPr="00D624EC">
        <w:rPr>
          <w:rFonts w:eastAsia="Times New Roman"/>
          <w:iCs/>
          <w:color w:val="000000"/>
          <w:spacing w:val="0"/>
          <w:w w:val="100"/>
          <w:kern w:val="0"/>
          <w:lang w:eastAsia="zh-CN"/>
        </w:rPr>
        <w:t xml:space="preserve"> </w:t>
      </w:r>
      <w:r w:rsidRPr="00D624EC">
        <w:rPr>
          <w:rFonts w:eastAsia="Times New Roman"/>
          <w:i/>
          <w:iCs/>
          <w:color w:val="000000"/>
          <w:spacing w:val="0"/>
          <w:w w:val="100"/>
          <w:kern w:val="0"/>
          <w:shd w:val="clear" w:color="auto" w:fill="FFFFFF"/>
          <w:lang w:eastAsia="zh-CN"/>
        </w:rPr>
        <w:t>welcomes</w:t>
      </w:r>
      <w:r w:rsidRPr="00D624EC">
        <w:rPr>
          <w:rFonts w:eastAsia="Times New Roman"/>
          <w:color w:val="000000"/>
          <w:spacing w:val="0"/>
          <w:w w:val="100"/>
          <w:kern w:val="0"/>
          <w:shd w:val="clear" w:color="auto" w:fill="FFFFFF"/>
          <w:lang w:eastAsia="zh-CN"/>
        </w:rPr>
        <w:t xml:space="preserve"> the UNDP technical lead on the socioeconomic response and recovery efforts under the United Nations framework for the immediate socioeconomic response to COVID-19, under the leadership of the resident coordinators and working in collaboration with stakeholders and other development partners;</w:t>
      </w:r>
    </w:p>
    <w:p w14:paraId="512F71AA"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24286937"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b/>
          <w:bCs/>
          <w:color w:val="000000"/>
          <w:spacing w:val="0"/>
          <w:w w:val="100"/>
          <w:kern w:val="0"/>
          <w:shd w:val="clear" w:color="auto" w:fill="FFFFFF"/>
          <w:lang w:eastAsia="zh-CN"/>
        </w:rPr>
      </w:pPr>
      <w:r w:rsidRPr="00D624EC">
        <w:rPr>
          <w:rFonts w:eastAsia="Times New Roman"/>
          <w:iCs/>
          <w:color w:val="000000"/>
          <w:spacing w:val="0"/>
          <w:w w:val="100"/>
          <w:kern w:val="0"/>
          <w:lang w:eastAsia="zh-CN"/>
        </w:rPr>
        <w:t>14</w:t>
      </w:r>
      <w:r w:rsidRPr="00D624EC">
        <w:rPr>
          <w:rFonts w:eastAsia="Times New Roman"/>
          <w:i/>
          <w:color w:val="000000"/>
          <w:spacing w:val="0"/>
          <w:w w:val="100"/>
          <w:kern w:val="0"/>
          <w:lang w:eastAsia="zh-CN"/>
        </w:rPr>
        <w:t>. Notes</w:t>
      </w:r>
      <w:r w:rsidRPr="00D624EC">
        <w:rPr>
          <w:rFonts w:eastAsia="Times New Roman"/>
          <w:iCs/>
          <w:color w:val="000000"/>
          <w:spacing w:val="0"/>
          <w:w w:val="100"/>
          <w:kern w:val="0"/>
          <w:lang w:eastAsia="zh-CN"/>
        </w:rPr>
        <w:t xml:space="preserve"> the UNDP response to COVID-19 in line with United Nations system-wide efforts and </w:t>
      </w:r>
      <w:r w:rsidRPr="00D624EC">
        <w:rPr>
          <w:rFonts w:eastAsia="Times New Roman"/>
          <w:i/>
          <w:color w:val="000000"/>
          <w:spacing w:val="0"/>
          <w:w w:val="100"/>
          <w:kern w:val="0"/>
          <w:lang w:eastAsia="zh-CN"/>
        </w:rPr>
        <w:t>requests</w:t>
      </w:r>
      <w:r w:rsidRPr="00D624EC">
        <w:rPr>
          <w:rFonts w:eastAsia="Times New Roman"/>
          <w:iCs/>
          <w:color w:val="000000"/>
          <w:spacing w:val="0"/>
          <w:w w:val="100"/>
          <w:kern w:val="0"/>
          <w:lang w:eastAsia="zh-CN"/>
        </w:rPr>
        <w:t xml:space="preserve"> that UNDP provide an update on its work and on the impact of the pandemic on operations and programmatic activities, beginning from the second regular session 2020;</w:t>
      </w:r>
    </w:p>
    <w:p w14:paraId="3D593062"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color w:val="222222"/>
          <w:spacing w:val="0"/>
          <w:w w:val="100"/>
          <w:kern w:val="0"/>
          <w:sz w:val="12"/>
          <w:szCs w:val="12"/>
          <w:lang w:eastAsia="zh-CN"/>
        </w:rPr>
      </w:pPr>
    </w:p>
    <w:p w14:paraId="21A1EB6E"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color w:val="000000"/>
          <w:spacing w:val="0"/>
          <w:w w:val="100"/>
          <w:kern w:val="0"/>
          <w:shd w:val="clear" w:color="auto" w:fill="FFFFFF"/>
          <w:lang w:eastAsia="zh-CN"/>
        </w:rPr>
      </w:pPr>
      <w:r w:rsidRPr="00D624EC">
        <w:rPr>
          <w:rFonts w:eastAsia="Times New Roman"/>
          <w:color w:val="222222"/>
          <w:spacing w:val="0"/>
          <w:w w:val="100"/>
          <w:kern w:val="0"/>
          <w:lang w:eastAsia="zh-CN"/>
        </w:rPr>
        <w:t>15.</w:t>
      </w:r>
      <w:r w:rsidRPr="00D624EC">
        <w:rPr>
          <w:rFonts w:eastAsia="Times New Roman"/>
          <w:i/>
          <w:iCs/>
          <w:color w:val="222222"/>
          <w:spacing w:val="0"/>
          <w:w w:val="100"/>
          <w:kern w:val="0"/>
          <w:lang w:eastAsia="zh-CN"/>
        </w:rPr>
        <w:t xml:space="preserve"> Calls for </w:t>
      </w:r>
      <w:r w:rsidRPr="00D624EC">
        <w:rPr>
          <w:rFonts w:eastAsia="Times New Roman"/>
          <w:color w:val="222222"/>
          <w:spacing w:val="0"/>
          <w:w w:val="100"/>
          <w:kern w:val="0"/>
          <w:lang w:eastAsia="zh-CN"/>
        </w:rPr>
        <w:t xml:space="preserve">UNDP to ensure delivery of the objectives of the Strategic Plan, 2018-2021, in the context of the COVID-19 crisis, and to continue to work as part of a coordinated international response, with a focus on supporting programme countries to build back better, leaving no one behind; </w:t>
      </w:r>
    </w:p>
    <w:p w14:paraId="5BD1ADE8"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16097A0C"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lang w:eastAsia="zh-CN"/>
        </w:rPr>
      </w:pPr>
      <w:r w:rsidRPr="00D624EC">
        <w:rPr>
          <w:rFonts w:eastAsia="Times New Roman"/>
          <w:iCs/>
          <w:color w:val="000000"/>
          <w:spacing w:val="0"/>
          <w:w w:val="100"/>
          <w:kern w:val="0"/>
          <w:lang w:eastAsia="zh-CN"/>
        </w:rPr>
        <w:t>16.</w:t>
      </w:r>
      <w:r w:rsidRPr="00D624EC">
        <w:rPr>
          <w:rFonts w:eastAsia="Times New Roman"/>
          <w:i/>
          <w:color w:val="000000"/>
          <w:spacing w:val="0"/>
          <w:w w:val="100"/>
          <w:kern w:val="0"/>
          <w:lang w:eastAsia="zh-CN"/>
        </w:rPr>
        <w:t xml:space="preserve"> Requests</w:t>
      </w:r>
      <w:r w:rsidRPr="00D624EC">
        <w:rPr>
          <w:rFonts w:eastAsia="Times New Roman"/>
          <w:iCs/>
          <w:color w:val="000000"/>
          <w:spacing w:val="0"/>
          <w:w w:val="100"/>
          <w:kern w:val="0"/>
          <w:lang w:eastAsia="zh-CN"/>
        </w:rPr>
        <w:t xml:space="preserve"> that UNDP continue to sharpen its programme focus in its mandated core competency areas in the implementation of the remainder of the current Strategic Plan, 2018-2021, and in the preparation for the next strategic plan, 2022-2025; </w:t>
      </w:r>
    </w:p>
    <w:p w14:paraId="049BCCE5" w14:textId="77777777" w:rsidR="00D624EC" w:rsidRPr="00D624EC" w:rsidRDefault="00D624EC" w:rsidP="006F3A9F">
      <w:pPr>
        <w:tabs>
          <w:tab w:val="left" w:pos="1080"/>
          <w:tab w:val="left" w:pos="1440"/>
          <w:tab w:val="left" w:pos="1710"/>
        </w:tabs>
        <w:spacing w:after="120" w:line="256" w:lineRule="auto"/>
        <w:ind w:left="1170" w:right="1210"/>
        <w:contextualSpacing/>
        <w:jc w:val="both"/>
        <w:rPr>
          <w:rFonts w:eastAsia="Times New Roman"/>
          <w:iCs/>
          <w:color w:val="000000"/>
          <w:spacing w:val="0"/>
          <w:w w:val="100"/>
          <w:kern w:val="0"/>
          <w:sz w:val="12"/>
          <w:szCs w:val="12"/>
          <w:lang w:eastAsia="zh-CN"/>
        </w:rPr>
      </w:pPr>
    </w:p>
    <w:p w14:paraId="681018F3" w14:textId="6A5A88EA" w:rsidR="00D624EC" w:rsidRDefault="00D624EC" w:rsidP="00AF55CB">
      <w:pPr>
        <w:tabs>
          <w:tab w:val="left" w:pos="1080"/>
          <w:tab w:val="left" w:pos="1440"/>
          <w:tab w:val="left" w:pos="1710"/>
        </w:tabs>
        <w:spacing w:after="240" w:line="256" w:lineRule="auto"/>
        <w:ind w:left="1170" w:right="1210"/>
        <w:contextualSpacing/>
        <w:jc w:val="both"/>
        <w:rPr>
          <w:rFonts w:eastAsia="Times New Roman"/>
          <w:spacing w:val="0"/>
          <w:w w:val="100"/>
          <w:kern w:val="0"/>
          <w:lang w:val="en-US" w:eastAsia="zh-CN"/>
        </w:rPr>
      </w:pPr>
      <w:r w:rsidRPr="00D624EC">
        <w:rPr>
          <w:rFonts w:eastAsia="Times New Roman"/>
          <w:spacing w:val="0"/>
          <w:w w:val="100"/>
          <w:kern w:val="0"/>
          <w:lang w:val="en-US" w:eastAsia="zh-CN"/>
        </w:rPr>
        <w:t xml:space="preserve">17. </w:t>
      </w:r>
      <w:r w:rsidRPr="00D624EC">
        <w:rPr>
          <w:rFonts w:eastAsia="Times New Roman"/>
          <w:i/>
          <w:iCs/>
          <w:spacing w:val="0"/>
          <w:w w:val="100"/>
          <w:kern w:val="0"/>
          <w:lang w:val="en-US" w:eastAsia="zh-CN"/>
        </w:rPr>
        <w:t>Approves</w:t>
      </w:r>
      <w:r w:rsidRPr="00D624EC">
        <w:rPr>
          <w:rFonts w:eastAsia="Times New Roman"/>
          <w:spacing w:val="0"/>
          <w:w w:val="100"/>
          <w:kern w:val="0"/>
          <w:lang w:val="en-US" w:eastAsia="zh-CN"/>
        </w:rPr>
        <w:t xml:space="preserve"> the course of action and the lessons learned proposed in the midterm review of the Strategic Plan, 2018-2021, and </w:t>
      </w:r>
      <w:r w:rsidRPr="00D624EC">
        <w:rPr>
          <w:rFonts w:eastAsia="Times New Roman"/>
          <w:i/>
          <w:iCs/>
          <w:spacing w:val="0"/>
          <w:w w:val="100"/>
          <w:kern w:val="0"/>
          <w:lang w:val="en-US" w:eastAsia="zh-CN"/>
        </w:rPr>
        <w:t>requests</w:t>
      </w:r>
      <w:r w:rsidRPr="00D624EC">
        <w:rPr>
          <w:rFonts w:eastAsia="Times New Roman"/>
          <w:spacing w:val="0"/>
          <w:w w:val="100"/>
          <w:kern w:val="0"/>
          <w:lang w:val="en-US" w:eastAsia="zh-CN"/>
        </w:rPr>
        <w:t xml:space="preserve"> that UNDP start preparations early for the next strategic plan, 2022-2025, in full consultation with the Executive Board, taking into account the lessons learned from the midterm review, the joint report on the evaluability assessment of the common chapter dated 30 March 2020, and the outcome of the 2020 quadrennial comprehensive policy review for development of the United Nations system, and </w:t>
      </w:r>
      <w:r w:rsidRPr="00D624EC">
        <w:rPr>
          <w:rFonts w:eastAsia="Times New Roman"/>
          <w:i/>
          <w:iCs/>
          <w:spacing w:val="0"/>
          <w:w w:val="100"/>
          <w:kern w:val="0"/>
          <w:lang w:val="en-US" w:eastAsia="zh-CN"/>
        </w:rPr>
        <w:t>also requests</w:t>
      </w:r>
      <w:r w:rsidRPr="00D624EC">
        <w:rPr>
          <w:rFonts w:eastAsia="Times New Roman"/>
          <w:spacing w:val="0"/>
          <w:w w:val="100"/>
          <w:kern w:val="0"/>
          <w:lang w:val="en-US" w:eastAsia="zh-CN"/>
        </w:rPr>
        <w:t xml:space="preserve"> that</w:t>
      </w:r>
      <w:r w:rsidRPr="00D624EC">
        <w:rPr>
          <w:rFonts w:eastAsia="Times New Roman"/>
          <w:i/>
          <w:iCs/>
          <w:spacing w:val="0"/>
          <w:w w:val="100"/>
          <w:kern w:val="0"/>
          <w:lang w:val="en-US" w:eastAsia="zh-CN"/>
        </w:rPr>
        <w:t xml:space="preserve"> </w:t>
      </w:r>
      <w:r w:rsidRPr="00D624EC">
        <w:rPr>
          <w:rFonts w:eastAsia="Times New Roman"/>
          <w:spacing w:val="0"/>
          <w:w w:val="100"/>
          <w:kern w:val="0"/>
          <w:lang w:val="en-US" w:eastAsia="zh-CN"/>
        </w:rPr>
        <w:t xml:space="preserve">UNDP present a roadmap at the second regular session 2020 for consultations planned in the preparation of the next strategic plan, 2022-2025. </w:t>
      </w:r>
    </w:p>
    <w:p w14:paraId="2E435C84" w14:textId="77777777" w:rsidR="00AF55CB" w:rsidRPr="00D624EC" w:rsidRDefault="00AF55CB" w:rsidP="00AF55CB">
      <w:pPr>
        <w:tabs>
          <w:tab w:val="left" w:pos="1080"/>
          <w:tab w:val="left" w:pos="1440"/>
          <w:tab w:val="left" w:pos="1710"/>
        </w:tabs>
        <w:spacing w:after="240" w:line="256" w:lineRule="auto"/>
        <w:ind w:left="1170" w:right="1210"/>
        <w:contextualSpacing/>
        <w:jc w:val="both"/>
        <w:rPr>
          <w:rFonts w:eastAsia="Times New Roman"/>
          <w:b/>
          <w:bCs/>
          <w:iCs/>
          <w:color w:val="000000"/>
          <w:spacing w:val="0"/>
          <w:w w:val="100"/>
          <w:kern w:val="0"/>
          <w:lang w:eastAsia="zh-CN"/>
        </w:rPr>
      </w:pPr>
    </w:p>
    <w:p w14:paraId="4C99FF1D" w14:textId="77777777" w:rsidR="00D624EC" w:rsidRPr="00D624EC" w:rsidRDefault="00D624EC" w:rsidP="006F3A9F">
      <w:pPr>
        <w:tabs>
          <w:tab w:val="left" w:pos="1080"/>
          <w:tab w:val="left" w:pos="1260"/>
          <w:tab w:val="left" w:pos="1440"/>
          <w:tab w:val="left" w:pos="1530"/>
        </w:tabs>
        <w:suppressAutoHyphens w:val="0"/>
        <w:autoSpaceDE w:val="0"/>
        <w:autoSpaceDN w:val="0"/>
        <w:adjustRightInd w:val="0"/>
        <w:spacing w:after="120" w:line="240" w:lineRule="auto"/>
        <w:ind w:left="1170" w:right="1210"/>
        <w:jc w:val="right"/>
        <w:rPr>
          <w:rFonts w:eastAsia="Times New Roman"/>
          <w:i/>
          <w:iCs/>
          <w:spacing w:val="0"/>
          <w:w w:val="100"/>
          <w:kern w:val="0"/>
          <w:lang w:eastAsia="zh-CN"/>
        </w:rPr>
      </w:pPr>
      <w:r w:rsidRPr="00D624EC">
        <w:rPr>
          <w:rFonts w:eastAsia="Times New Roman"/>
          <w:i/>
          <w:iCs/>
          <w:spacing w:val="0"/>
          <w:w w:val="100"/>
          <w:kern w:val="0"/>
          <w:lang w:eastAsia="zh-CN"/>
        </w:rPr>
        <w:t>5 June 2020</w:t>
      </w:r>
    </w:p>
    <w:p w14:paraId="76396AE0" w14:textId="77777777" w:rsidR="00D624EC" w:rsidRDefault="00D624EC" w:rsidP="006F3A9F">
      <w:pPr>
        <w:tabs>
          <w:tab w:val="left" w:pos="1440"/>
        </w:tabs>
        <w:suppressAutoHyphens w:val="0"/>
        <w:spacing w:after="200" w:line="276" w:lineRule="auto"/>
        <w:ind w:left="1170" w:right="1210"/>
        <w:rPr>
          <w:rFonts w:eastAsia="Calibri"/>
          <w:b/>
          <w:iCs/>
          <w:spacing w:val="0"/>
          <w:w w:val="100"/>
          <w:kern w:val="0"/>
        </w:rPr>
      </w:pPr>
      <w:r>
        <w:rPr>
          <w:rFonts w:eastAsia="Calibri"/>
          <w:b/>
          <w:iCs/>
          <w:spacing w:val="0"/>
          <w:w w:val="100"/>
          <w:kern w:val="0"/>
        </w:rPr>
        <w:br w:type="page"/>
      </w:r>
    </w:p>
    <w:p w14:paraId="67ACDCE9" w14:textId="77777777" w:rsidR="00D77806" w:rsidRPr="00D77806" w:rsidRDefault="00533DE4" w:rsidP="006F3A9F">
      <w:pPr>
        <w:tabs>
          <w:tab w:val="left" w:pos="1440"/>
          <w:tab w:val="left" w:pos="1710"/>
        </w:tabs>
        <w:autoSpaceDE w:val="0"/>
        <w:autoSpaceDN w:val="0"/>
        <w:adjustRightInd w:val="0"/>
        <w:spacing w:line="240" w:lineRule="auto"/>
        <w:ind w:left="1170" w:right="1210"/>
        <w:contextualSpacing/>
        <w:jc w:val="both"/>
        <w:rPr>
          <w:rFonts w:eastAsia="Times New Roman"/>
          <w:b/>
          <w:bCs/>
          <w:spacing w:val="0"/>
          <w:w w:val="100"/>
          <w:kern w:val="0"/>
        </w:rPr>
      </w:pPr>
      <w:r>
        <w:rPr>
          <w:rFonts w:eastAsia="Calibri"/>
          <w:b/>
          <w:iCs/>
          <w:spacing w:val="0"/>
          <w:w w:val="100"/>
          <w:kern w:val="0"/>
        </w:rPr>
        <w:lastRenderedPageBreak/>
        <w:t>20</w:t>
      </w:r>
      <w:r w:rsidR="00C95574">
        <w:rPr>
          <w:rFonts w:eastAsia="Calibri"/>
          <w:b/>
          <w:iCs/>
          <w:spacing w:val="0"/>
          <w:w w:val="100"/>
          <w:kern w:val="0"/>
        </w:rPr>
        <w:t>20</w:t>
      </w:r>
      <w:r>
        <w:rPr>
          <w:rFonts w:eastAsia="Calibri"/>
          <w:b/>
          <w:iCs/>
          <w:spacing w:val="0"/>
          <w:w w:val="100"/>
          <w:kern w:val="0"/>
        </w:rPr>
        <w:t>/</w:t>
      </w:r>
      <w:r w:rsidR="00D624EC">
        <w:rPr>
          <w:rFonts w:eastAsia="Calibri"/>
          <w:b/>
          <w:iCs/>
          <w:spacing w:val="0"/>
          <w:w w:val="100"/>
          <w:kern w:val="0"/>
        </w:rPr>
        <w:t>5</w:t>
      </w:r>
      <w:r w:rsidR="00101F0E">
        <w:rPr>
          <w:rFonts w:eastAsia="Calibri"/>
          <w:b/>
          <w:iCs/>
          <w:spacing w:val="0"/>
          <w:w w:val="100"/>
          <w:kern w:val="0"/>
        </w:rPr>
        <w:br/>
      </w:r>
      <w:bookmarkStart w:id="3" w:name="_Hlk536440189"/>
      <w:r w:rsidR="00D77806" w:rsidRPr="00D77806">
        <w:rPr>
          <w:rFonts w:eastAsia="Times New Roman"/>
          <w:b/>
          <w:bCs/>
          <w:spacing w:val="0"/>
          <w:w w:val="100"/>
          <w:kern w:val="0"/>
        </w:rPr>
        <w:t>Midterm review of the UNDP integrated resources plan and integrated budget, 2018-2021</w:t>
      </w:r>
    </w:p>
    <w:p w14:paraId="6DA3D4F9" w14:textId="77777777" w:rsidR="00D77806" w:rsidRPr="00D77806" w:rsidRDefault="00D77806" w:rsidP="006F3A9F">
      <w:pPr>
        <w:tabs>
          <w:tab w:val="left" w:pos="1440"/>
          <w:tab w:val="left" w:pos="1710"/>
          <w:tab w:val="left" w:pos="1800"/>
        </w:tabs>
        <w:suppressAutoHyphens w:val="0"/>
        <w:autoSpaceDE w:val="0"/>
        <w:autoSpaceDN w:val="0"/>
        <w:adjustRightInd w:val="0"/>
        <w:spacing w:line="240" w:lineRule="auto"/>
        <w:ind w:left="1170" w:right="1210"/>
        <w:contextualSpacing/>
        <w:jc w:val="both"/>
        <w:rPr>
          <w:rFonts w:eastAsia="Times New Roman"/>
          <w:b/>
          <w:bCs/>
          <w:spacing w:val="0"/>
          <w:w w:val="100"/>
          <w:kern w:val="0"/>
          <w:lang w:eastAsia="zh-CN"/>
        </w:rPr>
      </w:pPr>
    </w:p>
    <w:p w14:paraId="412E37BD" w14:textId="77777777" w:rsidR="00D77806" w:rsidRPr="00D77806" w:rsidRDefault="00D77806" w:rsidP="00AF55CB">
      <w:pPr>
        <w:tabs>
          <w:tab w:val="left" w:pos="1440"/>
          <w:tab w:val="left" w:pos="1710"/>
        </w:tabs>
        <w:suppressAutoHyphens w:val="0"/>
        <w:autoSpaceDE w:val="0"/>
        <w:autoSpaceDN w:val="0"/>
        <w:adjustRightInd w:val="0"/>
        <w:spacing w:line="240" w:lineRule="auto"/>
        <w:ind w:left="1170" w:right="1210" w:firstLine="270"/>
        <w:jc w:val="both"/>
        <w:rPr>
          <w:rFonts w:eastAsia="Times New Roman"/>
          <w:i/>
          <w:color w:val="000000"/>
          <w:spacing w:val="0"/>
          <w:w w:val="100"/>
          <w:kern w:val="0"/>
          <w:lang w:eastAsia="zh-CN"/>
        </w:rPr>
      </w:pPr>
      <w:bookmarkStart w:id="4" w:name="_Hlk39671506"/>
      <w:r w:rsidRPr="00D77806">
        <w:rPr>
          <w:rFonts w:eastAsia="Times New Roman"/>
          <w:i/>
          <w:color w:val="000000"/>
          <w:spacing w:val="0"/>
          <w:w w:val="100"/>
          <w:kern w:val="0"/>
          <w:lang w:eastAsia="zh-CN"/>
        </w:rPr>
        <w:t>The Executive Board</w:t>
      </w:r>
    </w:p>
    <w:bookmarkEnd w:id="4"/>
    <w:p w14:paraId="251D1B10" w14:textId="77777777" w:rsidR="00D77806" w:rsidRPr="00D77806" w:rsidRDefault="00D77806" w:rsidP="006F3A9F">
      <w:pPr>
        <w:tabs>
          <w:tab w:val="left" w:pos="1440"/>
          <w:tab w:val="left" w:pos="1710"/>
        </w:tabs>
        <w:suppressAutoHyphens w:val="0"/>
        <w:autoSpaceDE w:val="0"/>
        <w:autoSpaceDN w:val="0"/>
        <w:adjustRightInd w:val="0"/>
        <w:spacing w:after="120" w:line="240" w:lineRule="auto"/>
        <w:ind w:left="1170" w:right="1210"/>
        <w:contextualSpacing/>
        <w:jc w:val="both"/>
        <w:rPr>
          <w:rFonts w:eastAsia="Calibri"/>
          <w:color w:val="000000"/>
          <w:spacing w:val="0"/>
          <w:w w:val="100"/>
          <w:kern w:val="0"/>
          <w:sz w:val="12"/>
          <w:szCs w:val="12"/>
        </w:rPr>
      </w:pPr>
    </w:p>
    <w:p w14:paraId="68A400A3" w14:textId="77777777" w:rsidR="00D77806" w:rsidRPr="00D77806" w:rsidRDefault="00D77806" w:rsidP="00807D85">
      <w:pPr>
        <w:numPr>
          <w:ilvl w:val="0"/>
          <w:numId w:val="14"/>
        </w:numPr>
        <w:tabs>
          <w:tab w:val="left" w:pos="1080"/>
          <w:tab w:val="left" w:pos="1440"/>
          <w:tab w:val="left" w:pos="1710"/>
        </w:tabs>
        <w:suppressAutoHyphens w:val="0"/>
        <w:adjustRightInd w:val="0"/>
        <w:spacing w:after="120" w:line="240" w:lineRule="auto"/>
        <w:ind w:left="1170" w:right="1210" w:firstLine="0"/>
        <w:contextualSpacing/>
        <w:jc w:val="both"/>
        <w:rPr>
          <w:rFonts w:eastAsia="Calibri"/>
          <w:color w:val="000000"/>
          <w:spacing w:val="0"/>
          <w:w w:val="100"/>
          <w:kern w:val="0"/>
        </w:rPr>
      </w:pPr>
      <w:r w:rsidRPr="00D77806">
        <w:rPr>
          <w:rFonts w:eastAsia="Calibri"/>
          <w:i/>
          <w:iCs/>
          <w:color w:val="000000"/>
          <w:spacing w:val="0"/>
          <w:w w:val="100"/>
          <w:kern w:val="0"/>
        </w:rPr>
        <w:t>Takes note</w:t>
      </w:r>
      <w:r w:rsidRPr="00D77806">
        <w:rPr>
          <w:rFonts w:eastAsia="Calibri"/>
          <w:color w:val="000000"/>
          <w:spacing w:val="0"/>
          <w:w w:val="100"/>
          <w:kern w:val="0"/>
        </w:rPr>
        <w:t xml:space="preserve"> of the midterm review of the UNDP integrated resources plan and integrated budget, 2018-2021 (DP/2020/9); </w:t>
      </w:r>
    </w:p>
    <w:p w14:paraId="76B96685" w14:textId="77777777" w:rsidR="00D77806" w:rsidRPr="00D77806" w:rsidRDefault="00D77806" w:rsidP="006F3A9F">
      <w:pPr>
        <w:tabs>
          <w:tab w:val="left" w:pos="1080"/>
          <w:tab w:val="left" w:pos="1440"/>
          <w:tab w:val="left" w:pos="1710"/>
        </w:tabs>
        <w:suppressAutoHyphens w:val="0"/>
        <w:adjustRightInd w:val="0"/>
        <w:spacing w:after="120" w:line="240" w:lineRule="auto"/>
        <w:ind w:left="1170" w:right="1210"/>
        <w:contextualSpacing/>
        <w:jc w:val="both"/>
        <w:rPr>
          <w:rFonts w:eastAsia="Calibri"/>
          <w:color w:val="000000"/>
          <w:spacing w:val="0"/>
          <w:w w:val="100"/>
          <w:kern w:val="0"/>
          <w:sz w:val="12"/>
          <w:szCs w:val="12"/>
        </w:rPr>
      </w:pPr>
    </w:p>
    <w:p w14:paraId="419EFF71" w14:textId="77777777" w:rsidR="00D77806" w:rsidRPr="00D77806" w:rsidRDefault="00D77806" w:rsidP="00807D85">
      <w:pPr>
        <w:numPr>
          <w:ilvl w:val="0"/>
          <w:numId w:val="14"/>
        </w:numPr>
        <w:tabs>
          <w:tab w:val="left" w:pos="1080"/>
          <w:tab w:val="left" w:pos="1440"/>
          <w:tab w:val="left" w:pos="1710"/>
        </w:tabs>
        <w:suppressAutoHyphens w:val="0"/>
        <w:adjustRightInd w:val="0"/>
        <w:spacing w:after="120" w:line="240" w:lineRule="auto"/>
        <w:ind w:left="1170" w:right="1210" w:firstLine="0"/>
        <w:contextualSpacing/>
        <w:jc w:val="both"/>
        <w:rPr>
          <w:rFonts w:eastAsia="Calibri"/>
          <w:color w:val="000000"/>
          <w:spacing w:val="0"/>
          <w:w w:val="100"/>
          <w:kern w:val="0"/>
        </w:rPr>
      </w:pPr>
      <w:r w:rsidRPr="00D77806">
        <w:rPr>
          <w:rFonts w:eastAsia="Calibri"/>
          <w:i/>
          <w:iCs/>
          <w:color w:val="000000"/>
          <w:spacing w:val="0"/>
          <w:w w:val="100"/>
          <w:kern w:val="0"/>
        </w:rPr>
        <w:t>Welcomes</w:t>
      </w:r>
      <w:r w:rsidRPr="00D77806">
        <w:rPr>
          <w:rFonts w:eastAsia="Calibri"/>
          <w:color w:val="000000"/>
          <w:spacing w:val="0"/>
          <w:w w:val="100"/>
          <w:kern w:val="0"/>
        </w:rPr>
        <w:t xml:space="preserve"> the report dated 29 May 2020 of the Advisory Committee on Administrative and Budgetary Questions (ACABQ) on the midterm review of the UNDP integrated resources plan and integrated budget, 2018-2021, and </w:t>
      </w:r>
      <w:r w:rsidRPr="00D77806">
        <w:rPr>
          <w:rFonts w:eastAsia="Calibri"/>
          <w:i/>
          <w:iCs/>
          <w:color w:val="000000"/>
          <w:spacing w:val="0"/>
          <w:w w:val="100"/>
          <w:kern w:val="0"/>
        </w:rPr>
        <w:t>requests</w:t>
      </w:r>
      <w:r w:rsidRPr="00D77806">
        <w:rPr>
          <w:rFonts w:eastAsia="Calibri"/>
          <w:color w:val="000000"/>
          <w:spacing w:val="0"/>
          <w:w w:val="100"/>
          <w:kern w:val="0"/>
        </w:rPr>
        <w:t xml:space="preserve"> that UNDP implement and report on all ACABQ recommendations, in line with existing reporting mechanisms; </w:t>
      </w:r>
    </w:p>
    <w:p w14:paraId="0BBA6719" w14:textId="77777777" w:rsidR="00D77806" w:rsidRPr="00D77806" w:rsidRDefault="00D77806" w:rsidP="006F3A9F">
      <w:pPr>
        <w:tabs>
          <w:tab w:val="left" w:pos="1080"/>
          <w:tab w:val="left" w:pos="1440"/>
          <w:tab w:val="left" w:pos="1710"/>
        </w:tabs>
        <w:suppressAutoHyphens w:val="0"/>
        <w:adjustRightInd w:val="0"/>
        <w:spacing w:after="120" w:line="259" w:lineRule="auto"/>
        <w:ind w:left="1170" w:right="1210"/>
        <w:contextualSpacing/>
        <w:jc w:val="both"/>
        <w:rPr>
          <w:rFonts w:eastAsia="Calibri"/>
          <w:color w:val="000000"/>
          <w:spacing w:val="0"/>
          <w:w w:val="100"/>
          <w:kern w:val="0"/>
          <w:sz w:val="12"/>
          <w:szCs w:val="12"/>
        </w:rPr>
      </w:pPr>
    </w:p>
    <w:p w14:paraId="0911E3C8" w14:textId="77777777" w:rsidR="00D77806" w:rsidRPr="00D77806" w:rsidRDefault="00D77806" w:rsidP="00807D85">
      <w:pPr>
        <w:numPr>
          <w:ilvl w:val="0"/>
          <w:numId w:val="14"/>
        </w:numPr>
        <w:tabs>
          <w:tab w:val="left" w:pos="1080"/>
          <w:tab w:val="left" w:pos="1440"/>
          <w:tab w:val="left" w:pos="1710"/>
        </w:tabs>
        <w:suppressAutoHyphens w:val="0"/>
        <w:adjustRightInd w:val="0"/>
        <w:spacing w:after="120" w:line="240" w:lineRule="auto"/>
        <w:ind w:left="1170" w:right="1210" w:firstLine="0"/>
        <w:contextualSpacing/>
        <w:jc w:val="both"/>
        <w:rPr>
          <w:rFonts w:eastAsia="Calibri"/>
          <w:color w:val="000000"/>
          <w:spacing w:val="0"/>
          <w:w w:val="100"/>
          <w:kern w:val="0"/>
        </w:rPr>
      </w:pPr>
      <w:r w:rsidRPr="00D77806">
        <w:rPr>
          <w:rFonts w:eastAsia="Calibri"/>
          <w:i/>
          <w:iCs/>
          <w:color w:val="000000"/>
          <w:spacing w:val="0"/>
          <w:w w:val="100"/>
          <w:kern w:val="0"/>
        </w:rPr>
        <w:t>Welcomes</w:t>
      </w:r>
      <w:r w:rsidRPr="00D77806">
        <w:rPr>
          <w:rFonts w:eastAsia="Calibri"/>
          <w:color w:val="000000"/>
          <w:spacing w:val="0"/>
          <w:w w:val="100"/>
          <w:kern w:val="0"/>
        </w:rPr>
        <w:t xml:space="preserve"> the strong UNDP performance in mobilizing resources, balancing the institutional budget and achieving efficiency, against the backdrop of the substantial challenges and changes the organization faced during 2018-2019, while </w:t>
      </w:r>
      <w:r w:rsidRPr="00D77806">
        <w:rPr>
          <w:rFonts w:eastAsia="Calibri"/>
          <w:i/>
          <w:iCs/>
          <w:color w:val="000000"/>
          <w:spacing w:val="0"/>
          <w:w w:val="100"/>
          <w:kern w:val="0"/>
        </w:rPr>
        <w:t>encouraging</w:t>
      </w:r>
      <w:r w:rsidRPr="00D77806">
        <w:rPr>
          <w:rFonts w:eastAsia="Calibri"/>
          <w:color w:val="000000"/>
          <w:spacing w:val="0"/>
          <w:w w:val="100"/>
          <w:kern w:val="0"/>
        </w:rPr>
        <w:t xml:space="preserve"> UNDP</w:t>
      </w:r>
      <w:r w:rsidRPr="00D77806">
        <w:rPr>
          <w:rFonts w:eastAsia="Calibri"/>
          <w:b/>
          <w:bCs/>
          <w:color w:val="000000"/>
          <w:spacing w:val="0"/>
          <w:w w:val="100"/>
          <w:kern w:val="0"/>
        </w:rPr>
        <w:t xml:space="preserve"> </w:t>
      </w:r>
      <w:r w:rsidRPr="00D77806">
        <w:rPr>
          <w:rFonts w:eastAsia="Calibri"/>
          <w:color w:val="000000"/>
          <w:spacing w:val="0"/>
          <w:w w:val="100"/>
          <w:kern w:val="0"/>
        </w:rPr>
        <w:t>to continue to</w:t>
      </w:r>
      <w:r w:rsidRPr="00D77806">
        <w:rPr>
          <w:rFonts w:eastAsia="Calibri"/>
          <w:b/>
          <w:bCs/>
          <w:color w:val="000000"/>
          <w:spacing w:val="0"/>
          <w:w w:val="100"/>
          <w:kern w:val="0"/>
        </w:rPr>
        <w:t xml:space="preserve"> </w:t>
      </w:r>
      <w:r w:rsidRPr="00D77806">
        <w:rPr>
          <w:rFonts w:eastAsia="Calibri"/>
          <w:color w:val="000000"/>
          <w:spacing w:val="0"/>
          <w:w w:val="100"/>
          <w:kern w:val="0"/>
        </w:rPr>
        <w:t>intensify its dialogue with all Member States to broaden the contributor</w:t>
      </w:r>
      <w:r w:rsidRPr="00D77806">
        <w:rPr>
          <w:rFonts w:eastAsia="Calibri"/>
          <w:b/>
          <w:bCs/>
          <w:color w:val="000000"/>
          <w:spacing w:val="0"/>
          <w:w w:val="100"/>
          <w:kern w:val="0"/>
        </w:rPr>
        <w:t xml:space="preserve"> </w:t>
      </w:r>
      <w:r w:rsidRPr="00D77806">
        <w:rPr>
          <w:rFonts w:eastAsia="Calibri"/>
          <w:color w:val="000000"/>
          <w:spacing w:val="0"/>
          <w:w w:val="100"/>
          <w:kern w:val="0"/>
        </w:rPr>
        <w:t>base and increase</w:t>
      </w:r>
      <w:r w:rsidRPr="00D77806">
        <w:rPr>
          <w:rFonts w:eastAsia="Calibri"/>
          <w:b/>
          <w:bCs/>
          <w:color w:val="000000"/>
          <w:spacing w:val="0"/>
          <w:w w:val="100"/>
          <w:kern w:val="0"/>
        </w:rPr>
        <w:t xml:space="preserve"> </w:t>
      </w:r>
      <w:r w:rsidRPr="00D77806">
        <w:rPr>
          <w:rFonts w:eastAsia="Calibri"/>
          <w:color w:val="000000"/>
          <w:spacing w:val="0"/>
          <w:w w:val="100"/>
          <w:kern w:val="0"/>
        </w:rPr>
        <w:t>regular resources,</w:t>
      </w:r>
      <w:r w:rsidRPr="00D77806">
        <w:rPr>
          <w:rFonts w:eastAsia="Calibri"/>
          <w:b/>
          <w:bCs/>
          <w:color w:val="000000"/>
          <w:spacing w:val="0"/>
          <w:w w:val="100"/>
          <w:kern w:val="0"/>
        </w:rPr>
        <w:t xml:space="preserve"> </w:t>
      </w:r>
      <w:r w:rsidRPr="00D77806">
        <w:rPr>
          <w:rFonts w:eastAsia="Calibri"/>
          <w:color w:val="000000"/>
          <w:spacing w:val="0"/>
          <w:w w:val="100"/>
          <w:kern w:val="0"/>
        </w:rPr>
        <w:t>in line with the Funding Compact of the Secretary-General, including by overcoming remaining legal and other obstacles for improving its cooperation with the private sector, while taking into account lessons learned from existing partnerships, including</w:t>
      </w:r>
      <w:r w:rsidRPr="00D77806">
        <w:rPr>
          <w:rFonts w:eastAsia="Calibri"/>
          <w:b/>
          <w:bCs/>
          <w:color w:val="000000"/>
          <w:spacing w:val="0"/>
          <w:w w:val="100"/>
          <w:kern w:val="0"/>
        </w:rPr>
        <w:t xml:space="preserve"> </w:t>
      </w:r>
      <w:r w:rsidRPr="00D77806">
        <w:rPr>
          <w:rFonts w:eastAsia="Calibri"/>
          <w:color w:val="000000"/>
          <w:spacing w:val="0"/>
          <w:w w:val="100"/>
          <w:kern w:val="0"/>
        </w:rPr>
        <w:t>with the international financial institutions and other United Nations organizations, to ensure complementarity and to avoid duplication;</w:t>
      </w:r>
      <w:r w:rsidRPr="00D77806">
        <w:rPr>
          <w:rFonts w:eastAsia="Calibri"/>
          <w:b/>
          <w:bCs/>
          <w:color w:val="000000"/>
          <w:spacing w:val="0"/>
          <w:w w:val="100"/>
          <w:kern w:val="0"/>
        </w:rPr>
        <w:t xml:space="preserve"> </w:t>
      </w:r>
    </w:p>
    <w:p w14:paraId="0E5C1DE4" w14:textId="77777777" w:rsidR="00D77806" w:rsidRPr="00D77806" w:rsidRDefault="00D77806" w:rsidP="006F3A9F">
      <w:pPr>
        <w:tabs>
          <w:tab w:val="left" w:pos="1440"/>
          <w:tab w:val="left" w:pos="1710"/>
        </w:tabs>
        <w:suppressAutoHyphens w:val="0"/>
        <w:spacing w:after="160" w:line="259" w:lineRule="auto"/>
        <w:ind w:left="1170" w:right="1210"/>
        <w:contextualSpacing/>
        <w:rPr>
          <w:rFonts w:eastAsia="Calibri"/>
          <w:color w:val="000000"/>
          <w:spacing w:val="0"/>
          <w:w w:val="100"/>
          <w:kern w:val="0"/>
          <w:sz w:val="12"/>
          <w:szCs w:val="12"/>
        </w:rPr>
      </w:pPr>
    </w:p>
    <w:p w14:paraId="7EF36A13" w14:textId="77777777" w:rsidR="00D77806" w:rsidRPr="00D77806" w:rsidRDefault="00D77806" w:rsidP="006F3A9F">
      <w:pPr>
        <w:tabs>
          <w:tab w:val="left" w:pos="1080"/>
          <w:tab w:val="left" w:pos="1440"/>
          <w:tab w:val="left" w:pos="1710"/>
        </w:tabs>
        <w:suppressAutoHyphens w:val="0"/>
        <w:adjustRightInd w:val="0"/>
        <w:spacing w:after="120" w:line="259" w:lineRule="auto"/>
        <w:ind w:left="1170" w:right="1210"/>
        <w:contextualSpacing/>
        <w:jc w:val="both"/>
        <w:rPr>
          <w:rFonts w:eastAsia="Calibri"/>
          <w:b/>
          <w:bCs/>
          <w:color w:val="000000"/>
          <w:spacing w:val="0"/>
          <w:w w:val="100"/>
          <w:kern w:val="0"/>
        </w:rPr>
      </w:pPr>
      <w:r w:rsidRPr="00D77806">
        <w:rPr>
          <w:rFonts w:eastAsia="Calibri"/>
          <w:color w:val="000000"/>
          <w:spacing w:val="0"/>
          <w:w w:val="100"/>
          <w:kern w:val="0"/>
        </w:rPr>
        <w:t>4.</w:t>
      </w:r>
      <w:r w:rsidRPr="00D77806">
        <w:rPr>
          <w:rFonts w:eastAsia="Calibri"/>
          <w:b/>
          <w:bCs/>
          <w:color w:val="000000"/>
          <w:spacing w:val="0"/>
          <w:w w:val="100"/>
          <w:kern w:val="0"/>
        </w:rPr>
        <w:t xml:space="preserve"> </w:t>
      </w:r>
      <w:r w:rsidRPr="00D77806">
        <w:rPr>
          <w:rFonts w:eastAsia="Times New Roman"/>
          <w:i/>
          <w:iCs/>
          <w:spacing w:val="0"/>
          <w:w w:val="100"/>
          <w:kern w:val="0"/>
          <w:lang w:eastAsia="zh-CN"/>
        </w:rPr>
        <w:t>Notes </w:t>
      </w:r>
      <w:r w:rsidRPr="00D77806">
        <w:rPr>
          <w:rFonts w:eastAsia="Times New Roman"/>
          <w:spacing w:val="0"/>
          <w:w w:val="100"/>
          <w:kern w:val="0"/>
          <w:lang w:eastAsia="zh-CN"/>
        </w:rPr>
        <w:t>the imbalances across programmatic areas in terms of available resources and expenditure in relation to targets, including underperforming targets,</w:t>
      </w:r>
      <w:r w:rsidRPr="00D77806">
        <w:rPr>
          <w:rFonts w:eastAsia="Times New Roman"/>
          <w:b/>
          <w:bCs/>
          <w:spacing w:val="0"/>
          <w:w w:val="100"/>
          <w:kern w:val="0"/>
          <w:lang w:eastAsia="zh-CN"/>
        </w:rPr>
        <w:t xml:space="preserve"> </w:t>
      </w:r>
      <w:r w:rsidRPr="00D77806">
        <w:rPr>
          <w:rFonts w:eastAsia="Times New Roman"/>
          <w:spacing w:val="0"/>
          <w:w w:val="100"/>
          <w:kern w:val="0"/>
          <w:lang w:eastAsia="zh-CN"/>
        </w:rPr>
        <w:t>and</w:t>
      </w:r>
      <w:r w:rsidRPr="00D77806">
        <w:rPr>
          <w:rFonts w:eastAsia="Times New Roman"/>
          <w:b/>
          <w:bCs/>
          <w:spacing w:val="0"/>
          <w:w w:val="100"/>
          <w:kern w:val="0"/>
          <w:lang w:eastAsia="zh-CN"/>
        </w:rPr>
        <w:t xml:space="preserve"> </w:t>
      </w:r>
      <w:r w:rsidRPr="00D77806">
        <w:rPr>
          <w:rFonts w:eastAsia="Times New Roman"/>
          <w:i/>
          <w:iCs/>
          <w:spacing w:val="0"/>
          <w:w w:val="100"/>
          <w:kern w:val="0"/>
          <w:lang w:eastAsia="zh-CN"/>
        </w:rPr>
        <w:t>requests</w:t>
      </w:r>
      <w:r w:rsidRPr="00D77806">
        <w:rPr>
          <w:rFonts w:eastAsia="Times New Roman"/>
          <w:b/>
          <w:bCs/>
          <w:spacing w:val="0"/>
          <w:w w:val="100"/>
          <w:kern w:val="0"/>
          <w:lang w:eastAsia="zh-CN"/>
        </w:rPr>
        <w:t xml:space="preserve"> </w:t>
      </w:r>
      <w:r w:rsidRPr="00D77806">
        <w:rPr>
          <w:rFonts w:eastAsia="Times New Roman"/>
          <w:spacing w:val="0"/>
          <w:w w:val="100"/>
          <w:kern w:val="0"/>
          <w:lang w:eastAsia="zh-CN"/>
        </w:rPr>
        <w:t>that</w:t>
      </w:r>
      <w:r w:rsidRPr="00D77806">
        <w:rPr>
          <w:rFonts w:eastAsia="Times New Roman"/>
          <w:b/>
          <w:bCs/>
          <w:spacing w:val="0"/>
          <w:w w:val="100"/>
          <w:kern w:val="0"/>
          <w:lang w:eastAsia="zh-CN"/>
        </w:rPr>
        <w:t xml:space="preserve"> </w:t>
      </w:r>
      <w:r w:rsidRPr="00D77806">
        <w:rPr>
          <w:rFonts w:eastAsia="Times New Roman"/>
          <w:spacing w:val="0"/>
          <w:w w:val="100"/>
          <w:kern w:val="0"/>
          <w:lang w:eastAsia="zh-CN"/>
        </w:rPr>
        <w:t xml:space="preserve">UNDP </w:t>
      </w:r>
      <w:r w:rsidRPr="00D77806">
        <w:rPr>
          <w:rFonts w:eastAsia="Calibri"/>
          <w:color w:val="000000"/>
          <w:spacing w:val="0"/>
          <w:w w:val="100"/>
          <w:kern w:val="0"/>
        </w:rPr>
        <w:t>strive for adequate and equitable</w:t>
      </w:r>
      <w:r w:rsidRPr="00D77806">
        <w:rPr>
          <w:rFonts w:eastAsia="Calibri"/>
          <w:b/>
          <w:bCs/>
          <w:color w:val="000000"/>
          <w:spacing w:val="0"/>
          <w:w w:val="100"/>
          <w:kern w:val="0"/>
        </w:rPr>
        <w:t xml:space="preserve"> </w:t>
      </w:r>
      <w:r w:rsidRPr="00D77806">
        <w:rPr>
          <w:rFonts w:eastAsia="Calibri"/>
          <w:color w:val="000000"/>
          <w:spacing w:val="0"/>
          <w:w w:val="100"/>
          <w:kern w:val="0"/>
        </w:rPr>
        <w:t>division of resources for</w:t>
      </w:r>
      <w:r w:rsidRPr="00D77806">
        <w:rPr>
          <w:rFonts w:eastAsia="Calibri"/>
          <w:b/>
          <w:bCs/>
          <w:color w:val="000000"/>
          <w:spacing w:val="0"/>
          <w:w w:val="100"/>
          <w:kern w:val="0"/>
        </w:rPr>
        <w:t xml:space="preserve"> </w:t>
      </w:r>
      <w:r w:rsidRPr="00D77806">
        <w:rPr>
          <w:rFonts w:eastAsia="Times New Roman"/>
          <w:spacing w:val="0"/>
          <w:w w:val="100"/>
          <w:kern w:val="0"/>
          <w:lang w:eastAsia="zh-CN"/>
        </w:rPr>
        <w:t>all outcomes areas and signature solutions of the Strategic Plan, 2018-2021,</w:t>
      </w:r>
      <w:r w:rsidRPr="00D77806">
        <w:rPr>
          <w:rFonts w:eastAsia="Times New Roman"/>
          <w:b/>
          <w:bCs/>
          <w:spacing w:val="0"/>
          <w:w w:val="100"/>
          <w:kern w:val="0"/>
          <w:lang w:eastAsia="zh-CN"/>
        </w:rPr>
        <w:t xml:space="preserve"> </w:t>
      </w:r>
      <w:r w:rsidRPr="00D77806">
        <w:rPr>
          <w:rFonts w:eastAsia="Calibri"/>
          <w:color w:val="000000"/>
          <w:spacing w:val="0"/>
          <w:w w:val="100"/>
          <w:kern w:val="0"/>
        </w:rPr>
        <w:t>while noting the importance of sufficient, predictable and flexible regular resources, which is critical for UNDP;</w:t>
      </w:r>
      <w:r w:rsidRPr="00D77806">
        <w:rPr>
          <w:rFonts w:eastAsia="Calibri"/>
          <w:b/>
          <w:bCs/>
          <w:color w:val="000000"/>
          <w:spacing w:val="0"/>
          <w:w w:val="100"/>
          <w:kern w:val="0"/>
        </w:rPr>
        <w:t xml:space="preserve"> </w:t>
      </w:r>
    </w:p>
    <w:p w14:paraId="5B394839" w14:textId="77777777" w:rsidR="00D77806" w:rsidRPr="00D77806" w:rsidRDefault="00D77806" w:rsidP="006F3A9F">
      <w:pPr>
        <w:tabs>
          <w:tab w:val="left" w:pos="1080"/>
          <w:tab w:val="left" w:pos="1440"/>
          <w:tab w:val="left" w:pos="1710"/>
        </w:tabs>
        <w:suppressAutoHyphens w:val="0"/>
        <w:adjustRightInd w:val="0"/>
        <w:spacing w:after="120" w:line="259" w:lineRule="auto"/>
        <w:ind w:left="1170" w:right="1210"/>
        <w:contextualSpacing/>
        <w:jc w:val="both"/>
        <w:rPr>
          <w:rFonts w:eastAsia="Calibri"/>
          <w:color w:val="000000"/>
          <w:spacing w:val="0"/>
          <w:w w:val="100"/>
          <w:kern w:val="0"/>
          <w:sz w:val="12"/>
          <w:szCs w:val="12"/>
        </w:rPr>
      </w:pPr>
    </w:p>
    <w:p w14:paraId="3F948D25" w14:textId="77777777" w:rsidR="00D77806" w:rsidRPr="00D77806" w:rsidRDefault="00D77806" w:rsidP="006F3A9F">
      <w:pPr>
        <w:tabs>
          <w:tab w:val="left" w:pos="1080"/>
          <w:tab w:val="left" w:pos="1440"/>
          <w:tab w:val="left" w:pos="1710"/>
        </w:tabs>
        <w:suppressAutoHyphens w:val="0"/>
        <w:adjustRightInd w:val="0"/>
        <w:spacing w:after="120" w:line="259" w:lineRule="auto"/>
        <w:ind w:left="1170" w:right="1210"/>
        <w:contextualSpacing/>
        <w:jc w:val="both"/>
        <w:rPr>
          <w:rFonts w:eastAsia="Calibri"/>
          <w:color w:val="000000"/>
          <w:spacing w:val="0"/>
          <w:w w:val="100"/>
          <w:kern w:val="0"/>
        </w:rPr>
      </w:pPr>
      <w:r w:rsidRPr="00D77806">
        <w:rPr>
          <w:rFonts w:eastAsia="Calibri"/>
          <w:color w:val="000000"/>
          <w:spacing w:val="0"/>
          <w:w w:val="100"/>
          <w:kern w:val="0"/>
        </w:rPr>
        <w:t xml:space="preserve">5.  </w:t>
      </w:r>
      <w:r w:rsidRPr="00D77806">
        <w:rPr>
          <w:rFonts w:eastAsia="Times New Roman"/>
          <w:i/>
          <w:iCs/>
          <w:spacing w:val="0"/>
          <w:w w:val="100"/>
          <w:kern w:val="0"/>
          <w:lang w:eastAsia="zh-CN"/>
        </w:rPr>
        <w:t xml:space="preserve">Requests </w:t>
      </w:r>
      <w:r w:rsidRPr="00D77806">
        <w:rPr>
          <w:rFonts w:eastAsia="Times New Roman"/>
          <w:spacing w:val="0"/>
          <w:w w:val="100"/>
          <w:kern w:val="0"/>
          <w:lang w:eastAsia="zh-CN"/>
        </w:rPr>
        <w:t>that</w:t>
      </w:r>
      <w:r w:rsidRPr="00D77806">
        <w:rPr>
          <w:rFonts w:eastAsia="Times New Roman"/>
          <w:i/>
          <w:iCs/>
          <w:spacing w:val="0"/>
          <w:w w:val="100"/>
          <w:kern w:val="0"/>
          <w:lang w:eastAsia="zh-CN"/>
        </w:rPr>
        <w:t xml:space="preserve"> </w:t>
      </w:r>
      <w:r w:rsidRPr="00D77806">
        <w:rPr>
          <w:rFonts w:eastAsia="Calibri"/>
          <w:color w:val="000000"/>
          <w:spacing w:val="0"/>
          <w:w w:val="100"/>
          <w:kern w:val="0"/>
        </w:rPr>
        <w:t xml:space="preserve">UNDP include information on imbalances across programmatic and outcome areas and signature solutions as part of existing reporting ahead of the structured funding dialogues at the second regular session 2020 of the Executive Board; </w:t>
      </w:r>
    </w:p>
    <w:p w14:paraId="40F7A77F" w14:textId="77777777" w:rsidR="00D77806" w:rsidRPr="00D77806" w:rsidRDefault="00D77806" w:rsidP="006F3A9F">
      <w:pPr>
        <w:tabs>
          <w:tab w:val="left" w:pos="1080"/>
          <w:tab w:val="left" w:pos="1440"/>
          <w:tab w:val="left" w:pos="1710"/>
        </w:tabs>
        <w:suppressAutoHyphens w:val="0"/>
        <w:adjustRightInd w:val="0"/>
        <w:spacing w:after="120" w:line="259" w:lineRule="auto"/>
        <w:ind w:left="1170" w:right="1210"/>
        <w:contextualSpacing/>
        <w:jc w:val="both"/>
        <w:rPr>
          <w:rFonts w:eastAsia="Calibri"/>
          <w:color w:val="000000"/>
          <w:spacing w:val="0"/>
          <w:w w:val="100"/>
          <w:kern w:val="0"/>
          <w:sz w:val="12"/>
          <w:szCs w:val="12"/>
        </w:rPr>
      </w:pPr>
    </w:p>
    <w:p w14:paraId="77E191EB" w14:textId="77777777" w:rsidR="00D77806" w:rsidRPr="00D77806" w:rsidRDefault="00D77806" w:rsidP="00807D85">
      <w:pPr>
        <w:numPr>
          <w:ilvl w:val="0"/>
          <w:numId w:val="15"/>
        </w:numPr>
        <w:tabs>
          <w:tab w:val="left" w:pos="720"/>
          <w:tab w:val="left" w:pos="990"/>
          <w:tab w:val="left" w:pos="1440"/>
          <w:tab w:val="left" w:pos="1710"/>
        </w:tabs>
        <w:suppressAutoHyphens w:val="0"/>
        <w:adjustRightInd w:val="0"/>
        <w:spacing w:after="120" w:line="240" w:lineRule="auto"/>
        <w:ind w:left="1170" w:right="1210" w:firstLine="0"/>
        <w:contextualSpacing/>
        <w:jc w:val="both"/>
        <w:rPr>
          <w:rFonts w:eastAsia="Times New Roman"/>
          <w:spacing w:val="0"/>
          <w:w w:val="100"/>
          <w:kern w:val="0"/>
          <w:lang w:eastAsia="zh-CN"/>
        </w:rPr>
      </w:pPr>
      <w:r w:rsidRPr="00D77806">
        <w:rPr>
          <w:rFonts w:eastAsia="Calibri"/>
          <w:i/>
          <w:iCs/>
          <w:color w:val="000000"/>
          <w:spacing w:val="0"/>
          <w:w w:val="100"/>
          <w:kern w:val="0"/>
        </w:rPr>
        <w:t>Recognizes</w:t>
      </w:r>
      <w:r w:rsidRPr="00D77806">
        <w:rPr>
          <w:rFonts w:eastAsia="Calibri"/>
          <w:color w:val="000000"/>
          <w:spacing w:val="0"/>
          <w:w w:val="100"/>
          <w:kern w:val="0"/>
        </w:rPr>
        <w:t xml:space="preserve"> continued UNDP efforts to garner management efficiencies, while further optimizing programme effectiveness both in terms of substance and form; </w:t>
      </w:r>
    </w:p>
    <w:p w14:paraId="23A7DBF5" w14:textId="77777777" w:rsidR="00D77806" w:rsidRPr="00D77806" w:rsidRDefault="00D77806" w:rsidP="006F3A9F">
      <w:pPr>
        <w:tabs>
          <w:tab w:val="left" w:pos="1080"/>
          <w:tab w:val="left" w:pos="1440"/>
          <w:tab w:val="left" w:pos="1710"/>
        </w:tabs>
        <w:suppressAutoHyphens w:val="0"/>
        <w:adjustRightInd w:val="0"/>
        <w:spacing w:after="120" w:line="259" w:lineRule="auto"/>
        <w:ind w:left="1170" w:right="1210"/>
        <w:contextualSpacing/>
        <w:jc w:val="both"/>
        <w:rPr>
          <w:rFonts w:eastAsia="Calibri"/>
          <w:color w:val="000000"/>
          <w:spacing w:val="0"/>
          <w:w w:val="100"/>
          <w:kern w:val="0"/>
          <w:sz w:val="12"/>
          <w:szCs w:val="12"/>
        </w:rPr>
      </w:pPr>
    </w:p>
    <w:p w14:paraId="79AE1BF2" w14:textId="77777777" w:rsidR="00D77806" w:rsidRPr="00D77806" w:rsidRDefault="00D77806" w:rsidP="00807D85">
      <w:pPr>
        <w:numPr>
          <w:ilvl w:val="0"/>
          <w:numId w:val="15"/>
        </w:numPr>
        <w:tabs>
          <w:tab w:val="left" w:pos="1080"/>
          <w:tab w:val="left" w:pos="1440"/>
          <w:tab w:val="left" w:pos="1710"/>
        </w:tabs>
        <w:suppressAutoHyphens w:val="0"/>
        <w:adjustRightInd w:val="0"/>
        <w:spacing w:after="120" w:line="240" w:lineRule="auto"/>
        <w:ind w:left="1170" w:right="1210" w:firstLine="0"/>
        <w:contextualSpacing/>
        <w:jc w:val="both"/>
        <w:rPr>
          <w:rFonts w:eastAsia="Calibri"/>
          <w:color w:val="000000"/>
          <w:spacing w:val="0"/>
          <w:w w:val="100"/>
          <w:kern w:val="0"/>
        </w:rPr>
      </w:pPr>
      <w:r w:rsidRPr="00D77806">
        <w:rPr>
          <w:rFonts w:eastAsia="Calibri"/>
          <w:i/>
          <w:iCs/>
          <w:color w:val="000000"/>
          <w:spacing w:val="0"/>
          <w:w w:val="100"/>
          <w:kern w:val="0"/>
        </w:rPr>
        <w:t>Welcomes</w:t>
      </w:r>
      <w:r w:rsidRPr="00D77806">
        <w:rPr>
          <w:rFonts w:eastAsia="Calibri"/>
          <w:color w:val="000000"/>
          <w:spacing w:val="0"/>
          <w:w w:val="100"/>
          <w:kern w:val="0"/>
        </w:rPr>
        <w:t xml:space="preserve"> that, for every United States dollar of expenditure during 2018-2019, 91 cents were spent on development programmes and services, up from 88 cents in 2014-2017, and </w:t>
      </w:r>
      <w:r w:rsidRPr="00D77806">
        <w:rPr>
          <w:rFonts w:eastAsia="Calibri"/>
          <w:i/>
          <w:iCs/>
          <w:color w:val="000000"/>
          <w:spacing w:val="0"/>
          <w:w w:val="100"/>
          <w:kern w:val="0"/>
        </w:rPr>
        <w:t xml:space="preserve">notes </w:t>
      </w:r>
      <w:r w:rsidRPr="00D77806">
        <w:rPr>
          <w:rFonts w:eastAsia="Calibri"/>
          <w:color w:val="000000"/>
          <w:spacing w:val="0"/>
          <w:w w:val="100"/>
          <w:kern w:val="0"/>
        </w:rPr>
        <w:t xml:space="preserve">that, in aggregate, this represented approximately $240 million in additional resources available for development in 2018-2019; </w:t>
      </w:r>
    </w:p>
    <w:p w14:paraId="2772F9DE" w14:textId="77777777" w:rsidR="00D77806" w:rsidRPr="00D77806" w:rsidRDefault="00D77806" w:rsidP="006F3A9F">
      <w:pPr>
        <w:tabs>
          <w:tab w:val="left" w:pos="1080"/>
          <w:tab w:val="left" w:pos="1440"/>
          <w:tab w:val="left" w:pos="1710"/>
        </w:tabs>
        <w:suppressAutoHyphens w:val="0"/>
        <w:adjustRightInd w:val="0"/>
        <w:spacing w:after="120" w:line="259" w:lineRule="auto"/>
        <w:ind w:left="1170" w:right="1210"/>
        <w:contextualSpacing/>
        <w:jc w:val="both"/>
        <w:rPr>
          <w:rFonts w:eastAsia="Calibri"/>
          <w:color w:val="000000"/>
          <w:spacing w:val="0"/>
          <w:w w:val="100"/>
          <w:kern w:val="0"/>
          <w:sz w:val="12"/>
          <w:szCs w:val="12"/>
        </w:rPr>
      </w:pPr>
    </w:p>
    <w:p w14:paraId="00E8834F" w14:textId="77777777" w:rsidR="00D77806" w:rsidRPr="00D77806" w:rsidRDefault="00D77806" w:rsidP="00807D85">
      <w:pPr>
        <w:numPr>
          <w:ilvl w:val="0"/>
          <w:numId w:val="15"/>
        </w:numPr>
        <w:tabs>
          <w:tab w:val="left" w:pos="1080"/>
          <w:tab w:val="left" w:pos="1440"/>
          <w:tab w:val="left" w:pos="1710"/>
        </w:tabs>
        <w:suppressAutoHyphens w:val="0"/>
        <w:adjustRightInd w:val="0"/>
        <w:spacing w:after="120" w:line="240" w:lineRule="auto"/>
        <w:ind w:left="1170" w:right="1210" w:firstLine="0"/>
        <w:contextualSpacing/>
        <w:jc w:val="both"/>
        <w:rPr>
          <w:rFonts w:eastAsia="Calibri"/>
          <w:color w:val="000000"/>
          <w:spacing w:val="0"/>
          <w:w w:val="100"/>
          <w:kern w:val="0"/>
        </w:rPr>
      </w:pPr>
      <w:r w:rsidRPr="00D77806">
        <w:rPr>
          <w:rFonts w:eastAsia="Calibri"/>
          <w:i/>
          <w:iCs/>
          <w:color w:val="000000"/>
          <w:spacing w:val="0"/>
          <w:w w:val="100"/>
          <w:kern w:val="0"/>
        </w:rPr>
        <w:t>Acknowledges</w:t>
      </w:r>
      <w:r w:rsidRPr="00D77806">
        <w:rPr>
          <w:rFonts w:eastAsia="Calibri"/>
          <w:color w:val="000000"/>
          <w:spacing w:val="0"/>
          <w:w w:val="100"/>
          <w:kern w:val="0"/>
        </w:rPr>
        <w:t xml:space="preserve"> the reduction in the regular resources institutional budget expenditure, which allowed the proportion of regular resources allocated to development programmes to increase by $19.5 million; </w:t>
      </w:r>
    </w:p>
    <w:p w14:paraId="73021003" w14:textId="77777777" w:rsidR="00D77806" w:rsidRPr="00D77806" w:rsidRDefault="00D77806" w:rsidP="006F3A9F">
      <w:pPr>
        <w:tabs>
          <w:tab w:val="left" w:pos="1080"/>
          <w:tab w:val="left" w:pos="1440"/>
          <w:tab w:val="left" w:pos="1710"/>
        </w:tabs>
        <w:suppressAutoHyphens w:val="0"/>
        <w:spacing w:after="160" w:line="259" w:lineRule="auto"/>
        <w:ind w:left="1170" w:right="1210"/>
        <w:contextualSpacing/>
        <w:rPr>
          <w:rFonts w:eastAsia="Calibri"/>
          <w:color w:val="000000"/>
          <w:spacing w:val="0"/>
          <w:w w:val="100"/>
          <w:kern w:val="0"/>
          <w:sz w:val="12"/>
          <w:szCs w:val="12"/>
        </w:rPr>
      </w:pPr>
    </w:p>
    <w:p w14:paraId="312D4AA3" w14:textId="77777777" w:rsidR="00D77806" w:rsidRPr="00D77806" w:rsidRDefault="00D77806" w:rsidP="00807D85">
      <w:pPr>
        <w:numPr>
          <w:ilvl w:val="0"/>
          <w:numId w:val="15"/>
        </w:numPr>
        <w:tabs>
          <w:tab w:val="left" w:pos="1080"/>
          <w:tab w:val="left" w:pos="1440"/>
          <w:tab w:val="left" w:pos="1710"/>
        </w:tabs>
        <w:suppressAutoHyphens w:val="0"/>
        <w:adjustRightInd w:val="0"/>
        <w:spacing w:after="120" w:line="240" w:lineRule="auto"/>
        <w:ind w:left="1170" w:right="1210" w:firstLine="0"/>
        <w:contextualSpacing/>
        <w:jc w:val="both"/>
        <w:rPr>
          <w:rFonts w:eastAsia="Calibri"/>
          <w:color w:val="000000"/>
          <w:spacing w:val="0"/>
          <w:w w:val="100"/>
          <w:kern w:val="0"/>
        </w:rPr>
      </w:pPr>
      <w:r w:rsidRPr="00D77806">
        <w:rPr>
          <w:rFonts w:eastAsia="Calibri"/>
          <w:i/>
          <w:iCs/>
          <w:color w:val="000000"/>
          <w:spacing w:val="0"/>
          <w:w w:val="100"/>
          <w:kern w:val="0"/>
        </w:rPr>
        <w:t>Endorses</w:t>
      </w:r>
      <w:r w:rsidRPr="00D77806">
        <w:rPr>
          <w:rFonts w:eastAsia="Calibri"/>
          <w:color w:val="000000"/>
          <w:spacing w:val="0"/>
          <w:w w:val="100"/>
          <w:kern w:val="0"/>
        </w:rPr>
        <w:t xml:space="preserve"> the current UNDP course to complete the Strategic Plan, 2018-2021 period and lay the groundwork for the next strategic plan period, 2022-2025; </w:t>
      </w:r>
    </w:p>
    <w:p w14:paraId="319524DC" w14:textId="77777777" w:rsidR="00D77806" w:rsidRPr="00D77806" w:rsidRDefault="00D77806" w:rsidP="006F3A9F">
      <w:pPr>
        <w:tabs>
          <w:tab w:val="left" w:pos="1440"/>
          <w:tab w:val="left" w:pos="1710"/>
        </w:tabs>
        <w:suppressAutoHyphens w:val="0"/>
        <w:spacing w:after="160" w:line="259" w:lineRule="auto"/>
        <w:ind w:left="1170" w:right="1210"/>
        <w:contextualSpacing/>
        <w:rPr>
          <w:rFonts w:eastAsia="Calibri"/>
          <w:color w:val="000000"/>
          <w:spacing w:val="0"/>
          <w:w w:val="100"/>
          <w:kern w:val="0"/>
          <w:sz w:val="12"/>
          <w:szCs w:val="12"/>
        </w:rPr>
      </w:pPr>
    </w:p>
    <w:p w14:paraId="41B3D700" w14:textId="77777777" w:rsidR="00D77806" w:rsidRPr="00D77806" w:rsidRDefault="00D77806" w:rsidP="00807D85">
      <w:pPr>
        <w:numPr>
          <w:ilvl w:val="0"/>
          <w:numId w:val="15"/>
        </w:numPr>
        <w:tabs>
          <w:tab w:val="left" w:pos="1080"/>
          <w:tab w:val="left" w:pos="1440"/>
          <w:tab w:val="left" w:pos="1800"/>
        </w:tabs>
        <w:suppressAutoHyphens w:val="0"/>
        <w:adjustRightInd w:val="0"/>
        <w:spacing w:after="120" w:line="240" w:lineRule="auto"/>
        <w:ind w:left="1170" w:right="1210" w:firstLine="0"/>
        <w:contextualSpacing/>
        <w:jc w:val="both"/>
        <w:rPr>
          <w:rFonts w:eastAsia="Calibri"/>
          <w:color w:val="000000"/>
          <w:spacing w:val="0"/>
          <w:w w:val="100"/>
          <w:kern w:val="0"/>
        </w:rPr>
      </w:pPr>
      <w:r w:rsidRPr="00D77806">
        <w:rPr>
          <w:rFonts w:eastAsia="Calibri"/>
          <w:i/>
          <w:iCs/>
          <w:color w:val="000000"/>
          <w:spacing w:val="0"/>
          <w:w w:val="100"/>
          <w:kern w:val="0"/>
        </w:rPr>
        <w:t xml:space="preserve">Encourages </w:t>
      </w:r>
      <w:r w:rsidRPr="00D77806">
        <w:rPr>
          <w:rFonts w:eastAsia="Calibri"/>
          <w:color w:val="000000"/>
          <w:spacing w:val="0"/>
          <w:w w:val="100"/>
          <w:kern w:val="0"/>
        </w:rPr>
        <w:t>UNDP to accelerate progress on the agreed commitments and mandates</w:t>
      </w:r>
      <w:r w:rsidRPr="00D77806">
        <w:rPr>
          <w:rFonts w:eastAsia="Calibri"/>
          <w:i/>
          <w:iCs/>
          <w:color w:val="000000"/>
          <w:spacing w:val="0"/>
          <w:w w:val="100"/>
          <w:kern w:val="0"/>
        </w:rPr>
        <w:t xml:space="preserve"> </w:t>
      </w:r>
      <w:r w:rsidRPr="00D77806">
        <w:rPr>
          <w:rFonts w:eastAsia="Calibri"/>
          <w:color w:val="000000"/>
          <w:spacing w:val="0"/>
          <w:w w:val="100"/>
          <w:kern w:val="0"/>
        </w:rPr>
        <w:t xml:space="preserve">under United Nations development system reform, including the Funding Compact of the Secretary-General and the resolutions of the quadrennial comprehensive policy review of operational activities for development of the United Nations system in the remaining period of the Strategic Plan, 2018-2021. </w:t>
      </w:r>
    </w:p>
    <w:p w14:paraId="1C026D85" w14:textId="77777777" w:rsidR="00D77806" w:rsidRPr="00D77806" w:rsidRDefault="00D77806" w:rsidP="006F3A9F">
      <w:pPr>
        <w:tabs>
          <w:tab w:val="left" w:pos="1260"/>
          <w:tab w:val="left" w:pos="1440"/>
          <w:tab w:val="left" w:pos="1530"/>
          <w:tab w:val="left" w:pos="1710"/>
        </w:tabs>
        <w:suppressAutoHyphens w:val="0"/>
        <w:autoSpaceDE w:val="0"/>
        <w:autoSpaceDN w:val="0"/>
        <w:adjustRightInd w:val="0"/>
        <w:spacing w:after="120" w:line="240" w:lineRule="auto"/>
        <w:ind w:left="1170" w:right="1210"/>
        <w:jc w:val="right"/>
        <w:rPr>
          <w:rFonts w:eastAsia="Times New Roman"/>
          <w:i/>
          <w:iCs/>
          <w:spacing w:val="0"/>
          <w:w w:val="100"/>
          <w:kern w:val="0"/>
          <w:lang w:eastAsia="zh-CN"/>
        </w:rPr>
      </w:pPr>
      <w:r w:rsidRPr="00D77806">
        <w:rPr>
          <w:rFonts w:eastAsia="Times New Roman"/>
          <w:i/>
          <w:iCs/>
          <w:spacing w:val="0"/>
          <w:w w:val="100"/>
          <w:kern w:val="0"/>
          <w:lang w:eastAsia="zh-CN"/>
        </w:rPr>
        <w:t>5 June 2020</w:t>
      </w:r>
    </w:p>
    <w:p w14:paraId="290FF688" w14:textId="3DA8B6A6" w:rsidR="00D07AEA" w:rsidRPr="00D07AEA" w:rsidRDefault="00D07AEA" w:rsidP="00AF55CB">
      <w:pPr>
        <w:tabs>
          <w:tab w:val="left" w:pos="1440"/>
        </w:tabs>
        <w:suppressAutoHyphens w:val="0"/>
        <w:spacing w:line="240" w:lineRule="auto"/>
        <w:ind w:left="1170" w:right="1210"/>
        <w:jc w:val="both"/>
        <w:rPr>
          <w:rFonts w:eastAsia="Calibri"/>
          <w:b/>
          <w:bCs/>
          <w:spacing w:val="0"/>
          <w:w w:val="100"/>
          <w:kern w:val="0"/>
        </w:rPr>
      </w:pPr>
      <w:r w:rsidRPr="00D07AEA">
        <w:rPr>
          <w:rFonts w:eastAsia="Calibri"/>
          <w:b/>
          <w:spacing w:val="0"/>
          <w:w w:val="100"/>
          <w:kern w:val="0"/>
          <w:lang w:val="en-US"/>
        </w:rPr>
        <w:lastRenderedPageBreak/>
        <w:t>2020/</w:t>
      </w:r>
      <w:r w:rsidR="001B4A88">
        <w:rPr>
          <w:rFonts w:eastAsia="Calibri"/>
          <w:b/>
          <w:spacing w:val="0"/>
          <w:w w:val="100"/>
          <w:kern w:val="0"/>
          <w:lang w:val="en-US"/>
        </w:rPr>
        <w:t>6</w:t>
      </w:r>
      <w:r w:rsidR="001B4A88">
        <w:rPr>
          <w:rFonts w:eastAsia="Calibri"/>
          <w:b/>
          <w:spacing w:val="0"/>
          <w:w w:val="100"/>
          <w:kern w:val="0"/>
          <w:lang w:val="en-US"/>
        </w:rPr>
        <w:br/>
      </w:r>
      <w:r w:rsidRPr="00D07AEA">
        <w:rPr>
          <w:rFonts w:eastAsia="Calibri"/>
          <w:b/>
          <w:spacing w:val="0"/>
          <w:w w:val="100"/>
          <w:kern w:val="0"/>
          <w:lang w:val="en-US"/>
        </w:rPr>
        <w:t>Integrated midterm review and progress report on implementation of the UNFPA strategic plan, 2018-2021: Report of the Executive Director</w:t>
      </w:r>
    </w:p>
    <w:p w14:paraId="6F41DB65" w14:textId="77777777" w:rsidR="00D07AEA" w:rsidRPr="00D07AEA" w:rsidRDefault="00D07AEA" w:rsidP="006F3A9F">
      <w:pPr>
        <w:tabs>
          <w:tab w:val="left" w:pos="1440"/>
        </w:tabs>
        <w:suppressAutoHyphens w:val="0"/>
        <w:spacing w:line="259" w:lineRule="auto"/>
        <w:ind w:left="1170" w:right="1210"/>
        <w:jc w:val="both"/>
        <w:rPr>
          <w:rFonts w:eastAsia="Calibri"/>
          <w:spacing w:val="0"/>
          <w:w w:val="100"/>
          <w:kern w:val="0"/>
          <w:lang w:val="en-AU"/>
        </w:rPr>
      </w:pPr>
    </w:p>
    <w:p w14:paraId="4C8A9246" w14:textId="77777777" w:rsidR="00D07AEA" w:rsidRPr="00D07AEA" w:rsidRDefault="00D07AEA" w:rsidP="00E54525">
      <w:pPr>
        <w:tabs>
          <w:tab w:val="left" w:pos="1560"/>
        </w:tabs>
        <w:suppressAutoHyphens w:val="0"/>
        <w:spacing w:after="160" w:line="259" w:lineRule="auto"/>
        <w:ind w:left="1134" w:right="1210" w:firstLine="426"/>
        <w:jc w:val="both"/>
        <w:rPr>
          <w:rFonts w:eastAsia="Calibri"/>
          <w:i/>
          <w:iCs/>
          <w:spacing w:val="0"/>
          <w:w w:val="100"/>
          <w:kern w:val="0"/>
          <w:lang w:val="en-AU"/>
        </w:rPr>
      </w:pPr>
      <w:r w:rsidRPr="00D07AEA">
        <w:rPr>
          <w:rFonts w:eastAsia="Calibri"/>
          <w:i/>
          <w:iCs/>
          <w:spacing w:val="0"/>
          <w:w w:val="100"/>
          <w:kern w:val="0"/>
          <w:lang w:val="en-AU"/>
        </w:rPr>
        <w:t>The Executive Board</w:t>
      </w:r>
    </w:p>
    <w:p w14:paraId="7B1A6683" w14:textId="3F25E410" w:rsidR="00D07AEA" w:rsidRPr="00E54525" w:rsidRDefault="00D07AEA" w:rsidP="00E54525">
      <w:pPr>
        <w:pStyle w:val="Decision1para"/>
      </w:pPr>
      <w:r w:rsidRPr="00E54525">
        <w:rPr>
          <w:i/>
        </w:rPr>
        <w:t>Notes with appreciation</w:t>
      </w:r>
      <w:r w:rsidRPr="00E54525">
        <w:t xml:space="preserve"> the progress made by UNFPA in achieving</w:t>
      </w:r>
      <w:r w:rsidR="00E54525">
        <w:t xml:space="preserve"> the cumulative results of its </w:t>
      </w:r>
      <w:r w:rsidR="003E2763">
        <w:t>s</w:t>
      </w:r>
      <w:r w:rsidR="00E54525">
        <w:t xml:space="preserve">trategic </w:t>
      </w:r>
      <w:r w:rsidR="003E2763">
        <w:t>p</w:t>
      </w:r>
      <w:r w:rsidRPr="00E54525">
        <w:t xml:space="preserve">lan, 2018-2021, and encourages UNFPA to further integrate the United Nations development system reform mandates in the remaining implementation of this strategic plan; </w:t>
      </w:r>
    </w:p>
    <w:p w14:paraId="3EDB9CB0" w14:textId="29C4312B" w:rsidR="00D07AEA" w:rsidRPr="00D07AEA" w:rsidRDefault="00D07AEA" w:rsidP="00E54525">
      <w:pPr>
        <w:pStyle w:val="Decision1para"/>
        <w:rPr>
          <w:rFonts w:eastAsia="Calibri"/>
          <w:lang w:val="en-AU"/>
        </w:rPr>
      </w:pPr>
      <w:r w:rsidRPr="00D07AEA">
        <w:rPr>
          <w:rFonts w:eastAsia="Calibri"/>
          <w:i/>
          <w:lang w:val="en-AU"/>
        </w:rPr>
        <w:t>Welcomes</w:t>
      </w:r>
      <w:r w:rsidRPr="00D07AEA">
        <w:rPr>
          <w:rFonts w:eastAsia="Calibri"/>
          <w:lang w:val="en-AU"/>
        </w:rPr>
        <w:t xml:space="preserve"> the UNFPA progress towards achieving the strategic plan outputs; </w:t>
      </w:r>
    </w:p>
    <w:p w14:paraId="0A16D166" w14:textId="6849723B" w:rsidR="00D07AEA" w:rsidRPr="00D07AEA" w:rsidRDefault="00D07AEA" w:rsidP="00E54525">
      <w:pPr>
        <w:pStyle w:val="Decision1para"/>
        <w:rPr>
          <w:rFonts w:eastAsia="Calibri"/>
          <w:lang w:val="en-AU"/>
        </w:rPr>
      </w:pPr>
      <w:r w:rsidRPr="00D07AEA">
        <w:rPr>
          <w:rFonts w:eastAsia="Calibri"/>
          <w:i/>
          <w:iCs/>
          <w:lang w:val="en-AU"/>
        </w:rPr>
        <w:t>Urges</w:t>
      </w:r>
      <w:r w:rsidRPr="00D07AEA">
        <w:rPr>
          <w:rFonts w:eastAsia="Calibri"/>
          <w:lang w:val="en-AU"/>
        </w:rPr>
        <w:t xml:space="preserve"> UNFPA to improve progress towards achieving partially achieved strategic plan outputs and ensure that the fund reflects new methods of achieving these outputs in the next strategic plan; </w:t>
      </w:r>
    </w:p>
    <w:p w14:paraId="286BF825" w14:textId="46BFD1A5" w:rsidR="00D07AEA" w:rsidRPr="00D07AEA" w:rsidRDefault="00D07AEA" w:rsidP="00E54525">
      <w:pPr>
        <w:pStyle w:val="Decision1para"/>
        <w:rPr>
          <w:rFonts w:eastAsia="Calibri"/>
          <w:lang w:val="en-AU"/>
        </w:rPr>
      </w:pPr>
      <w:r w:rsidRPr="00D07AEA">
        <w:rPr>
          <w:rFonts w:eastAsia="Calibri"/>
          <w:i/>
          <w:iCs/>
          <w:lang w:val="en-AU"/>
        </w:rPr>
        <w:t>Calls for </w:t>
      </w:r>
      <w:r w:rsidRPr="00D07AEA">
        <w:rPr>
          <w:rFonts w:eastAsia="Calibri"/>
          <w:lang w:val="en-AU"/>
        </w:rPr>
        <w:t xml:space="preserve">UNFPA to adopt more ambitious milestones for the </w:t>
      </w:r>
      <w:r w:rsidR="003E2763">
        <w:rPr>
          <w:rFonts w:eastAsia="Calibri"/>
          <w:bCs/>
        </w:rPr>
        <w:t>outputs of the strategic p</w:t>
      </w:r>
      <w:r w:rsidRPr="00D07AEA">
        <w:rPr>
          <w:rFonts w:eastAsia="Calibri"/>
          <w:bCs/>
        </w:rPr>
        <w:t>lan, 2018-2021</w:t>
      </w:r>
      <w:r w:rsidRPr="00D07AEA">
        <w:rPr>
          <w:rFonts w:eastAsia="Calibri"/>
          <w:lang w:val="en-AU"/>
        </w:rPr>
        <w:t xml:space="preserve">, which have consistently been overachieved, in order to ensure the targets set remain both realistic and ambitious; </w:t>
      </w:r>
    </w:p>
    <w:p w14:paraId="511B5EDC" w14:textId="030CF4D3" w:rsidR="00D07AEA" w:rsidRPr="00D07AEA" w:rsidRDefault="00D07AEA" w:rsidP="00E54525">
      <w:pPr>
        <w:pStyle w:val="Decision1para"/>
        <w:rPr>
          <w:rFonts w:eastAsia="Calibri"/>
          <w:bCs/>
          <w:lang w:val="en-AU"/>
        </w:rPr>
      </w:pPr>
      <w:r w:rsidRPr="00D07AEA">
        <w:rPr>
          <w:rFonts w:eastAsia="Calibri"/>
          <w:bCs/>
          <w:i/>
          <w:iCs/>
          <w:lang w:val="en-AU"/>
        </w:rPr>
        <w:t xml:space="preserve">Notes </w:t>
      </w:r>
      <w:r w:rsidRPr="00E54525">
        <w:rPr>
          <w:rFonts w:eastAsia="Calibri"/>
          <w:bCs/>
          <w:iCs/>
          <w:lang w:val="en-AU"/>
        </w:rPr>
        <w:t>the</w:t>
      </w:r>
      <w:r w:rsidRPr="00D07AEA">
        <w:rPr>
          <w:rFonts w:eastAsia="Calibri"/>
          <w:bCs/>
          <w:i/>
          <w:iCs/>
          <w:lang w:val="en-AU"/>
        </w:rPr>
        <w:t xml:space="preserve"> </w:t>
      </w:r>
      <w:r w:rsidRPr="00D07AEA">
        <w:rPr>
          <w:rFonts w:eastAsia="Calibri"/>
          <w:bCs/>
          <w:lang w:val="en-AU"/>
        </w:rPr>
        <w:t xml:space="preserve">commitment </w:t>
      </w:r>
      <w:r w:rsidR="00E54525">
        <w:rPr>
          <w:rFonts w:eastAsia="Calibri"/>
          <w:bCs/>
          <w:lang w:val="en-AU"/>
        </w:rPr>
        <w:t xml:space="preserve">of </w:t>
      </w:r>
      <w:r w:rsidR="00E54525" w:rsidRPr="00D07AEA">
        <w:rPr>
          <w:rFonts w:eastAsia="Calibri"/>
          <w:bCs/>
          <w:lang w:val="en-AU"/>
        </w:rPr>
        <w:t xml:space="preserve">UNFPA </w:t>
      </w:r>
      <w:r w:rsidRPr="00D07AEA">
        <w:rPr>
          <w:rFonts w:eastAsia="Calibri"/>
          <w:bCs/>
          <w:lang w:val="en-AU"/>
        </w:rPr>
        <w:t>to strengthening its thematic focus on climate change</w:t>
      </w:r>
      <w:r w:rsidRPr="00D07AEA">
        <w:rPr>
          <w:rFonts w:eastAsia="Calibri"/>
          <w:bCs/>
          <w:i/>
          <w:iCs/>
          <w:lang w:val="en-AU"/>
        </w:rPr>
        <w:t xml:space="preserve">, </w:t>
      </w:r>
      <w:r w:rsidRPr="00D07AEA">
        <w:rPr>
          <w:rFonts w:eastAsia="Calibri"/>
          <w:bCs/>
          <w:lang w:val="en-AU"/>
        </w:rPr>
        <w:t>and requests UNFPA to report to the Executive Board, in the annual report of the Executive Director, on its programming and operational targets, corresponding efforts and results, and through applicable environmental and social standards, to make its programmes and operations consistent with its thematic focus on climate change, as outlined in the midterm review of</w:t>
      </w:r>
      <w:r w:rsidR="00E54525">
        <w:rPr>
          <w:rFonts w:eastAsia="Calibri"/>
          <w:bCs/>
          <w:lang w:val="en-AU"/>
        </w:rPr>
        <w:t xml:space="preserve"> the </w:t>
      </w:r>
      <w:r w:rsidR="003E2763">
        <w:rPr>
          <w:rFonts w:eastAsia="Calibri"/>
          <w:bCs/>
          <w:lang w:val="en-AU"/>
        </w:rPr>
        <w:t>s</w:t>
      </w:r>
      <w:r w:rsidR="00E54525">
        <w:rPr>
          <w:rFonts w:eastAsia="Calibri"/>
          <w:bCs/>
          <w:lang w:val="en-AU"/>
        </w:rPr>
        <w:t xml:space="preserve">trategic </w:t>
      </w:r>
      <w:r w:rsidR="003E2763">
        <w:rPr>
          <w:rFonts w:eastAsia="Calibri"/>
          <w:bCs/>
          <w:lang w:val="en-AU"/>
        </w:rPr>
        <w:t>p</w:t>
      </w:r>
      <w:r w:rsidR="00E54525">
        <w:rPr>
          <w:rFonts w:eastAsia="Calibri"/>
          <w:bCs/>
          <w:lang w:val="en-AU"/>
        </w:rPr>
        <w:t>lan, 2018-2021;</w:t>
      </w:r>
    </w:p>
    <w:p w14:paraId="2212F956" w14:textId="7BDBDA94" w:rsidR="00D07AEA" w:rsidRPr="00D07AEA" w:rsidRDefault="00D07AEA" w:rsidP="00E54525">
      <w:pPr>
        <w:pStyle w:val="Decision1para"/>
        <w:rPr>
          <w:rFonts w:eastAsia="Calibri"/>
          <w:iCs/>
          <w:lang w:val="en-AU"/>
        </w:rPr>
      </w:pPr>
      <w:r w:rsidRPr="00D07AEA">
        <w:rPr>
          <w:rFonts w:eastAsia="Calibri"/>
          <w:bCs/>
          <w:i/>
          <w:iCs/>
        </w:rPr>
        <w:t>Requests </w:t>
      </w:r>
      <w:r w:rsidRPr="00D07AEA">
        <w:rPr>
          <w:rFonts w:eastAsia="Calibri"/>
          <w:bCs/>
        </w:rPr>
        <w:t>that UNFPA accelerate its efforts to implement</w:t>
      </w:r>
      <w:r w:rsidRPr="00D07AEA">
        <w:rPr>
          <w:rFonts w:eastAsia="Calibri"/>
          <w:b/>
          <w:bCs/>
        </w:rPr>
        <w:t xml:space="preserve"> </w:t>
      </w:r>
      <w:r w:rsidRPr="00D07AEA">
        <w:rPr>
          <w:rFonts w:eastAsia="Calibri"/>
          <w:bCs/>
        </w:rPr>
        <w:t xml:space="preserve">the common chapter, together with UNDP, UNICEF and UN-Women, </w:t>
      </w:r>
      <w:r w:rsidRPr="00D07AEA">
        <w:rPr>
          <w:rFonts w:eastAsia="Calibri"/>
          <w:bCs/>
          <w:iCs/>
        </w:rPr>
        <w:t xml:space="preserve">including by developing the necessary tracking framework within the respective integrated results and resources frameworks of their current strategic plans, following the recommendations of the joint report on the evaluability assessment of the common chapter dated 30 March 2020 </w:t>
      </w:r>
      <w:r w:rsidRPr="00D07AEA">
        <w:rPr>
          <w:rFonts w:eastAsia="Calibri"/>
          <w:bCs/>
        </w:rPr>
        <w:t>a</w:t>
      </w:r>
      <w:r w:rsidRPr="00D07AEA">
        <w:rPr>
          <w:rFonts w:eastAsia="Calibri"/>
          <w:bCs/>
          <w:iCs/>
        </w:rPr>
        <w:t>nd in the context of the repositioning of the United Nations development system, and to present a joint update on the progress to the Executive Board at the second regular session 2020;</w:t>
      </w:r>
      <w:r w:rsidRPr="00D07AEA">
        <w:rPr>
          <w:rFonts w:eastAsia="Calibri"/>
          <w:b/>
          <w:bCs/>
        </w:rPr>
        <w:t xml:space="preserve"> </w:t>
      </w:r>
    </w:p>
    <w:p w14:paraId="4CF422CC" w14:textId="069DAE81" w:rsidR="00D07AEA" w:rsidRPr="00D07AEA" w:rsidRDefault="00D07AEA" w:rsidP="00E54525">
      <w:pPr>
        <w:pStyle w:val="Decision1para"/>
        <w:rPr>
          <w:rFonts w:eastAsia="Calibri"/>
          <w:bCs/>
          <w:lang w:val="en-AU"/>
        </w:rPr>
      </w:pPr>
      <w:r w:rsidRPr="00D07AEA">
        <w:rPr>
          <w:rFonts w:eastAsia="Calibri"/>
          <w:i/>
        </w:rPr>
        <w:t xml:space="preserve">Welcomes </w:t>
      </w:r>
      <w:r w:rsidRPr="00D07AEA">
        <w:rPr>
          <w:rFonts w:eastAsia="Calibri"/>
          <w:iCs/>
        </w:rPr>
        <w:t>the</w:t>
      </w:r>
      <w:r w:rsidRPr="00D07AEA">
        <w:rPr>
          <w:rFonts w:eastAsia="Calibri"/>
          <w:i/>
        </w:rPr>
        <w:t xml:space="preserve"> </w:t>
      </w:r>
      <w:r w:rsidRPr="00D07AEA">
        <w:rPr>
          <w:rFonts w:eastAsia="Calibri"/>
          <w:iCs/>
        </w:rPr>
        <w:t xml:space="preserve">strong </w:t>
      </w:r>
      <w:r w:rsidR="00C43333" w:rsidRPr="00D07AEA">
        <w:rPr>
          <w:rFonts w:eastAsia="Calibri"/>
          <w:iCs/>
        </w:rPr>
        <w:t xml:space="preserve">UNFPA </w:t>
      </w:r>
      <w:r w:rsidRPr="00D07AEA">
        <w:rPr>
          <w:rFonts w:eastAsia="Calibri"/>
          <w:iCs/>
        </w:rPr>
        <w:t>commitment to United Nations development system reform</w:t>
      </w:r>
      <w:r w:rsidR="00E54525">
        <w:rPr>
          <w:rFonts w:eastAsia="Calibri"/>
          <w:iCs/>
        </w:rPr>
        <w:t>,</w:t>
      </w:r>
      <w:r w:rsidRPr="00D07AEA">
        <w:rPr>
          <w:rFonts w:eastAsia="Calibri"/>
          <w:iCs/>
        </w:rPr>
        <w:t xml:space="preserve"> and </w:t>
      </w:r>
      <w:r w:rsidRPr="00E54525">
        <w:rPr>
          <w:rFonts w:eastAsia="Calibri"/>
        </w:rPr>
        <w:t>encourages</w:t>
      </w:r>
      <w:r w:rsidRPr="00D07AEA">
        <w:rPr>
          <w:rFonts w:eastAsia="Calibri"/>
          <w:iCs/>
        </w:rPr>
        <w:t xml:space="preserve"> UNFPA to continue to work closely with United Nations organizations,</w:t>
      </w:r>
      <w:r w:rsidRPr="00D07AEA">
        <w:rPr>
          <w:rFonts w:eastAsia="Calibri"/>
          <w:bCs/>
          <w:shd w:val="clear" w:color="auto" w:fill="FFFFFF"/>
        </w:rPr>
        <w:t xml:space="preserve"> </w:t>
      </w:r>
      <w:r w:rsidRPr="00D07AEA">
        <w:rPr>
          <w:rFonts w:eastAsia="Calibri"/>
          <w:bCs/>
          <w:iCs/>
        </w:rPr>
        <w:t>under the leadership of resident coordinators</w:t>
      </w:r>
      <w:r w:rsidRPr="00D07AEA">
        <w:rPr>
          <w:rFonts w:eastAsia="Calibri"/>
          <w:iCs/>
        </w:rPr>
        <w:t xml:space="preserve"> </w:t>
      </w:r>
      <w:r w:rsidRPr="00D07AEA">
        <w:rPr>
          <w:rFonts w:eastAsia="Calibri"/>
          <w:bCs/>
          <w:iCs/>
        </w:rPr>
        <w:t>and in collaboration with the United Nations country team, stakeholders and other development partners</w:t>
      </w:r>
      <w:r w:rsidR="00E54525">
        <w:rPr>
          <w:rFonts w:eastAsia="Calibri"/>
          <w:bCs/>
          <w:iCs/>
        </w:rPr>
        <w:t>,</w:t>
      </w:r>
      <w:r w:rsidRPr="00D07AEA">
        <w:rPr>
          <w:rFonts w:eastAsia="Calibri"/>
          <w:bCs/>
          <w:iCs/>
        </w:rPr>
        <w:t xml:space="preserve"> </w:t>
      </w:r>
      <w:r w:rsidRPr="00D07AEA">
        <w:rPr>
          <w:rFonts w:eastAsia="Calibri"/>
          <w:iCs/>
        </w:rPr>
        <w:t xml:space="preserve">to support country efforts towards the Sustainable Development Goals </w:t>
      </w:r>
      <w:r w:rsidRPr="00D07AEA">
        <w:rPr>
          <w:rFonts w:eastAsia="Calibri"/>
          <w:bCs/>
          <w:iCs/>
        </w:rPr>
        <w:t>through</w:t>
      </w:r>
      <w:r w:rsidRPr="00D07AEA">
        <w:rPr>
          <w:rFonts w:eastAsia="Calibri"/>
          <w:iCs/>
        </w:rPr>
        <w:t xml:space="preserve"> </w:t>
      </w:r>
      <w:r w:rsidRPr="00D07AEA">
        <w:rPr>
          <w:rFonts w:eastAsia="Calibri"/>
          <w:bCs/>
          <w:iCs/>
        </w:rPr>
        <w:t>the United Nations Sustainable Development Cooperation Framework;</w:t>
      </w:r>
    </w:p>
    <w:p w14:paraId="4CE7BBAF" w14:textId="6D46DC04" w:rsidR="00D07AEA" w:rsidRPr="00D07AEA" w:rsidRDefault="00D07AEA" w:rsidP="00E54525">
      <w:pPr>
        <w:pStyle w:val="Decision1para"/>
        <w:rPr>
          <w:rFonts w:eastAsia="Calibri"/>
          <w:bCs/>
          <w:iCs/>
          <w:lang w:val="en-AU"/>
        </w:rPr>
      </w:pPr>
      <w:r w:rsidRPr="00D07AEA">
        <w:rPr>
          <w:rFonts w:eastAsia="Calibri"/>
          <w:bCs/>
          <w:i/>
          <w:color w:val="222222"/>
          <w:shd w:val="clear" w:color="auto" w:fill="FFFFFF"/>
        </w:rPr>
        <w:t>Welcomes</w:t>
      </w:r>
      <w:r w:rsidRPr="00D07AEA">
        <w:rPr>
          <w:rFonts w:eastAsia="Calibri"/>
          <w:bCs/>
          <w:color w:val="222222"/>
          <w:shd w:val="clear" w:color="auto" w:fill="FFFFFF"/>
        </w:rPr>
        <w:t xml:space="preserve"> </w:t>
      </w:r>
      <w:r w:rsidR="00C43333" w:rsidRPr="00D07AEA">
        <w:rPr>
          <w:rFonts w:eastAsia="Calibri"/>
          <w:bCs/>
          <w:color w:val="222222"/>
          <w:shd w:val="clear" w:color="auto" w:fill="FFFFFF"/>
        </w:rPr>
        <w:t xml:space="preserve">ongoing </w:t>
      </w:r>
      <w:r w:rsidRPr="00D07AEA">
        <w:rPr>
          <w:rFonts w:eastAsia="Calibri"/>
          <w:bCs/>
          <w:color w:val="222222"/>
          <w:shd w:val="clear" w:color="auto" w:fill="FFFFFF"/>
        </w:rPr>
        <w:t xml:space="preserve">UNFPA implementation of its Funding Compact commitments, many of which are set for 2021, and encourages UNFPA to retain the high level of ambition of its Funding Compact commitments, and </w:t>
      </w:r>
      <w:r w:rsidRPr="00E54525">
        <w:rPr>
          <w:rFonts w:eastAsia="Calibri"/>
          <w:bCs/>
          <w:iCs/>
          <w:color w:val="222222"/>
        </w:rPr>
        <w:t>requests</w:t>
      </w:r>
      <w:r w:rsidRPr="00D07AEA">
        <w:rPr>
          <w:rFonts w:eastAsia="Calibri"/>
          <w:bCs/>
          <w:color w:val="222222"/>
          <w:shd w:val="clear" w:color="auto" w:fill="FFFFFF"/>
        </w:rPr>
        <w:t xml:space="preserve"> that UNFPA continue the practice of providing</w:t>
      </w:r>
      <w:r w:rsidRPr="00D07AEA">
        <w:rPr>
          <w:rFonts w:eastAsia="Calibri"/>
          <w:bCs/>
          <w:i/>
          <w:iCs/>
          <w:color w:val="222222"/>
          <w:shd w:val="clear" w:color="auto" w:fill="FFFFFF"/>
        </w:rPr>
        <w:t xml:space="preserve"> </w:t>
      </w:r>
      <w:r w:rsidRPr="00D07AEA">
        <w:rPr>
          <w:rFonts w:eastAsia="Calibri"/>
          <w:bCs/>
          <w:color w:val="222222"/>
          <w:shd w:val="clear" w:color="auto" w:fill="FFFFFF"/>
        </w:rPr>
        <w:t xml:space="preserve">a written update and informal briefing </w:t>
      </w:r>
      <w:r w:rsidRPr="00D07AEA">
        <w:rPr>
          <w:rFonts w:eastAsia="Calibri"/>
          <w:bCs/>
          <w:iCs/>
          <w:color w:val="222222"/>
          <w:shd w:val="clear" w:color="auto" w:fill="FFFFFF"/>
        </w:rPr>
        <w:t>in the context of the structured funding dialogue,</w:t>
      </w:r>
      <w:r w:rsidRPr="00D07AEA">
        <w:rPr>
          <w:rFonts w:eastAsia="Calibri"/>
          <w:bCs/>
          <w:color w:val="222222"/>
          <w:shd w:val="clear" w:color="auto" w:fill="FFFFFF"/>
        </w:rPr>
        <w:t xml:space="preserve"> prior to the second regular session 2020, on how the outcomes of the midterm review relate</w:t>
      </w:r>
      <w:r w:rsidRPr="00D07AEA">
        <w:rPr>
          <w:rFonts w:eastAsia="Calibri"/>
          <w:bCs/>
          <w:i/>
          <w:iCs/>
          <w:color w:val="222222"/>
          <w:shd w:val="clear" w:color="auto" w:fill="FFFFFF"/>
        </w:rPr>
        <w:t xml:space="preserve"> </w:t>
      </w:r>
      <w:r w:rsidRPr="00D07AEA">
        <w:rPr>
          <w:rFonts w:eastAsia="Calibri"/>
          <w:bCs/>
          <w:color w:val="222222"/>
          <w:shd w:val="clear" w:color="auto" w:fill="FFFFFF"/>
        </w:rPr>
        <w:t>to the effective implementation of the Funding Compact in the remaining per</w:t>
      </w:r>
      <w:r w:rsidR="003E2763">
        <w:rPr>
          <w:rFonts w:eastAsia="Calibri"/>
          <w:bCs/>
          <w:color w:val="222222"/>
          <w:shd w:val="clear" w:color="auto" w:fill="FFFFFF"/>
        </w:rPr>
        <w:t>iod of the strategic p</w:t>
      </w:r>
      <w:r w:rsidRPr="00D07AEA">
        <w:rPr>
          <w:rFonts w:eastAsia="Calibri"/>
          <w:bCs/>
          <w:color w:val="222222"/>
          <w:shd w:val="clear" w:color="auto" w:fill="FFFFFF"/>
        </w:rPr>
        <w:t xml:space="preserve">lan, 2018-2021; </w:t>
      </w:r>
    </w:p>
    <w:p w14:paraId="7117FEAA" w14:textId="459469A1" w:rsidR="00D07AEA" w:rsidRPr="00D07AEA" w:rsidRDefault="00D07AEA" w:rsidP="00E54525">
      <w:pPr>
        <w:pStyle w:val="Decision1para"/>
        <w:rPr>
          <w:rFonts w:eastAsia="Calibri"/>
          <w:bCs/>
          <w:lang w:val="en-AU"/>
        </w:rPr>
      </w:pPr>
      <w:r w:rsidRPr="00D07AEA">
        <w:rPr>
          <w:rFonts w:eastAsia="Calibri"/>
          <w:bCs/>
          <w:i/>
          <w:lang w:val="en-AU"/>
        </w:rPr>
        <w:t>Takes note</w:t>
      </w:r>
      <w:r w:rsidRPr="00D07AEA">
        <w:rPr>
          <w:rFonts w:eastAsia="Calibri"/>
          <w:bCs/>
          <w:lang w:val="en-AU"/>
        </w:rPr>
        <w:t xml:space="preserve"> of the report on the recommendations of the Joint Inspection Unit in 2019 (DP/FPA/2020/4, Part II) and a slowdown in terms of addressing them, and calls on UNFPA to accelerate efforts towards their implementation, where applicable; </w:t>
      </w:r>
    </w:p>
    <w:p w14:paraId="4091B4A5" w14:textId="63BBCE75" w:rsidR="00D07AEA" w:rsidRPr="00D07AEA" w:rsidRDefault="00D07AEA" w:rsidP="00E54525">
      <w:pPr>
        <w:pStyle w:val="Decision1para"/>
        <w:rPr>
          <w:rFonts w:eastAsia="Calibri"/>
          <w:lang w:val="en-AU"/>
        </w:rPr>
      </w:pPr>
      <w:r w:rsidRPr="00D07AEA">
        <w:rPr>
          <w:rFonts w:eastAsia="Calibri"/>
          <w:i/>
          <w:lang w:val="en-AU"/>
        </w:rPr>
        <w:t>Approves</w:t>
      </w:r>
      <w:r w:rsidRPr="00D07AEA">
        <w:rPr>
          <w:rFonts w:eastAsia="Calibri"/>
          <w:lang w:val="en-AU"/>
        </w:rPr>
        <w:t xml:space="preserve"> the pro</w:t>
      </w:r>
      <w:r w:rsidR="00C43333">
        <w:rPr>
          <w:rFonts w:eastAsia="Calibri"/>
          <w:lang w:val="en-AU"/>
        </w:rPr>
        <w:t xml:space="preserve">posed adjustments to the UNFPA </w:t>
      </w:r>
      <w:r w:rsidR="003E2763">
        <w:rPr>
          <w:rFonts w:eastAsia="Calibri"/>
          <w:lang w:val="en-AU"/>
        </w:rPr>
        <w:t>s</w:t>
      </w:r>
      <w:r w:rsidR="00C43333">
        <w:rPr>
          <w:rFonts w:eastAsia="Calibri"/>
          <w:lang w:val="en-AU"/>
        </w:rPr>
        <w:t xml:space="preserve">trategic </w:t>
      </w:r>
      <w:r w:rsidR="003E2763">
        <w:rPr>
          <w:rFonts w:eastAsia="Calibri"/>
          <w:lang w:val="en-AU"/>
        </w:rPr>
        <w:t>p</w:t>
      </w:r>
      <w:r w:rsidRPr="00D07AEA">
        <w:rPr>
          <w:rFonts w:eastAsia="Calibri"/>
          <w:lang w:val="en-AU"/>
        </w:rPr>
        <w:t xml:space="preserve">lan, 2018-2021, based on the findings of the midterm review, </w:t>
      </w:r>
      <w:r w:rsidRPr="00D07AEA">
        <w:rPr>
          <w:rFonts w:eastAsia="Calibri"/>
          <w:iCs/>
          <w:lang w:val="en-AU"/>
        </w:rPr>
        <w:t>which shall be implemented</w:t>
      </w:r>
      <w:r w:rsidRPr="00D07AEA">
        <w:rPr>
          <w:rFonts w:eastAsia="Calibri"/>
          <w:i/>
          <w:iCs/>
          <w:lang w:val="en-AU"/>
        </w:rPr>
        <w:t xml:space="preserve"> </w:t>
      </w:r>
      <w:r w:rsidRPr="00D07AEA">
        <w:rPr>
          <w:rFonts w:eastAsia="Calibri"/>
          <w:lang w:val="en-AU"/>
        </w:rPr>
        <w:t>in accordance with</w:t>
      </w:r>
      <w:r w:rsidRPr="00D07AEA">
        <w:rPr>
          <w:rFonts w:eastAsia="Calibri"/>
          <w:b/>
          <w:lang w:val="en-AU"/>
        </w:rPr>
        <w:t xml:space="preserve"> </w:t>
      </w:r>
      <w:r w:rsidRPr="00D07AEA">
        <w:rPr>
          <w:rFonts w:eastAsia="Calibri"/>
          <w:lang w:val="en-AU"/>
        </w:rPr>
        <w:t xml:space="preserve">Executive Board decision 2017/23; </w:t>
      </w:r>
    </w:p>
    <w:p w14:paraId="30CC0592" w14:textId="259003D2" w:rsidR="00D07AEA" w:rsidRPr="00D07AEA" w:rsidRDefault="00D07AEA" w:rsidP="00E54525">
      <w:pPr>
        <w:pStyle w:val="Decision1para"/>
        <w:rPr>
          <w:rFonts w:eastAsia="Calibri"/>
          <w:lang w:val="en-AU"/>
        </w:rPr>
      </w:pPr>
      <w:r w:rsidRPr="00D07AEA">
        <w:rPr>
          <w:rFonts w:eastAsia="Calibri"/>
          <w:i/>
          <w:iCs/>
          <w:lang w:val="en-AU"/>
        </w:rPr>
        <w:lastRenderedPageBreak/>
        <w:t>Notes</w:t>
      </w:r>
      <w:r w:rsidRPr="00D07AEA">
        <w:rPr>
          <w:rFonts w:eastAsia="Calibri"/>
          <w:lang w:val="en-AU"/>
        </w:rPr>
        <w:t xml:space="preserve"> </w:t>
      </w:r>
      <w:r w:rsidRPr="00E54525">
        <w:rPr>
          <w:rFonts w:eastAsia="Calibri"/>
          <w:i/>
          <w:lang w:val="en-AU"/>
        </w:rPr>
        <w:t>with appreciation</w:t>
      </w:r>
      <w:r w:rsidRPr="00D07AEA">
        <w:rPr>
          <w:rFonts w:eastAsia="Calibri"/>
          <w:lang w:val="en-AU"/>
        </w:rPr>
        <w:t xml:space="preserve"> the UNFPA response to COVID-19, in line with United Nations system efforts, and requests UNFPA to provide an update on the impact of the pandemic on operations beginning at the second regular session in September 2020; </w:t>
      </w:r>
    </w:p>
    <w:p w14:paraId="1DFE6D89" w14:textId="2E4C39B5" w:rsidR="00D07AEA" w:rsidRPr="00E54525" w:rsidRDefault="00D07AEA" w:rsidP="00E54525">
      <w:pPr>
        <w:pStyle w:val="Decision1para"/>
        <w:rPr>
          <w:rFonts w:eastAsia="Calibri"/>
          <w:lang w:val="en-AU"/>
        </w:rPr>
      </w:pPr>
      <w:r w:rsidRPr="00E54525">
        <w:rPr>
          <w:rFonts w:eastAsia="Calibri"/>
          <w:i/>
          <w:iCs/>
        </w:rPr>
        <w:t>Calls for </w:t>
      </w:r>
      <w:r w:rsidRPr="00E54525">
        <w:rPr>
          <w:rFonts w:eastAsia="Calibri"/>
        </w:rPr>
        <w:t>UNFPA to ensure del</w:t>
      </w:r>
      <w:r w:rsidR="003E2763">
        <w:rPr>
          <w:rFonts w:eastAsia="Calibri"/>
        </w:rPr>
        <w:t>ivery of the objectives of the strategic p</w:t>
      </w:r>
      <w:r w:rsidRPr="00E54525">
        <w:rPr>
          <w:rFonts w:eastAsia="Calibri"/>
        </w:rPr>
        <w:t xml:space="preserve">lan, 2018-2021, in the context of the COVID-19 crisis, and to continue to work as part of a coordinated international response, with a focus on supporting programme countries to build back better, leaving no one behind. </w:t>
      </w:r>
    </w:p>
    <w:p w14:paraId="44BCDCCA" w14:textId="77777777" w:rsidR="00D07AEA" w:rsidRPr="00D07AEA" w:rsidRDefault="00D07AEA" w:rsidP="006F3A9F">
      <w:pPr>
        <w:tabs>
          <w:tab w:val="left" w:pos="1440"/>
        </w:tabs>
        <w:suppressAutoHyphens w:val="0"/>
        <w:spacing w:after="160" w:line="259" w:lineRule="auto"/>
        <w:ind w:left="1170" w:right="1210"/>
        <w:jc w:val="right"/>
        <w:rPr>
          <w:rFonts w:eastAsia="Calibri"/>
          <w:i/>
          <w:spacing w:val="0"/>
          <w:w w:val="100"/>
          <w:kern w:val="0"/>
          <w:lang w:val="en-US"/>
        </w:rPr>
      </w:pPr>
      <w:r w:rsidRPr="00D07AEA">
        <w:rPr>
          <w:rFonts w:eastAsia="Calibri"/>
          <w:i/>
          <w:spacing w:val="0"/>
          <w:w w:val="100"/>
          <w:kern w:val="0"/>
          <w:lang w:val="en-US"/>
        </w:rPr>
        <w:t>5 June 2020</w:t>
      </w:r>
    </w:p>
    <w:p w14:paraId="11D1FCEC" w14:textId="37FADF8F" w:rsidR="00980AAA" w:rsidRPr="00980AAA" w:rsidRDefault="00980AAA" w:rsidP="00AF55CB">
      <w:pPr>
        <w:tabs>
          <w:tab w:val="left" w:pos="1440"/>
        </w:tabs>
        <w:autoSpaceDE w:val="0"/>
        <w:autoSpaceDN w:val="0"/>
        <w:adjustRightInd w:val="0"/>
        <w:spacing w:after="200" w:line="240" w:lineRule="auto"/>
        <w:ind w:left="1170" w:right="1210"/>
        <w:jc w:val="both"/>
        <w:rPr>
          <w:rFonts w:eastAsia="Times New Roman"/>
          <w:b/>
          <w:bCs/>
          <w:spacing w:val="0"/>
          <w:w w:val="100"/>
          <w:kern w:val="0"/>
        </w:rPr>
      </w:pPr>
      <w:r w:rsidRPr="00980AAA">
        <w:rPr>
          <w:rFonts w:eastAsia="Times New Roman"/>
          <w:b/>
          <w:bCs/>
          <w:spacing w:val="0"/>
          <w:w w:val="100"/>
          <w:kern w:val="0"/>
        </w:rPr>
        <w:t>2020/</w:t>
      </w:r>
      <w:r>
        <w:rPr>
          <w:rFonts w:eastAsia="Times New Roman"/>
          <w:b/>
          <w:bCs/>
          <w:spacing w:val="0"/>
          <w:w w:val="100"/>
          <w:kern w:val="0"/>
        </w:rPr>
        <w:t>7</w:t>
      </w:r>
      <w:r>
        <w:rPr>
          <w:rFonts w:eastAsia="Times New Roman"/>
          <w:b/>
          <w:bCs/>
          <w:spacing w:val="0"/>
          <w:w w:val="100"/>
          <w:kern w:val="0"/>
        </w:rPr>
        <w:br/>
      </w:r>
      <w:r w:rsidRPr="00980AAA">
        <w:rPr>
          <w:rFonts w:eastAsia="Times New Roman"/>
          <w:b/>
          <w:bCs/>
          <w:spacing w:val="0"/>
          <w:w w:val="100"/>
          <w:kern w:val="0"/>
        </w:rPr>
        <w:t>Midterm review of the UNFPA integrated budget, 2018-2021</w:t>
      </w:r>
    </w:p>
    <w:p w14:paraId="2A55FBB0" w14:textId="77777777" w:rsidR="00980AAA" w:rsidRPr="00980AAA" w:rsidRDefault="00980AAA" w:rsidP="00C43333">
      <w:pPr>
        <w:tabs>
          <w:tab w:val="left" w:pos="1560"/>
        </w:tabs>
        <w:suppressAutoHyphens w:val="0"/>
        <w:spacing w:after="160" w:line="259" w:lineRule="auto"/>
        <w:ind w:left="1134" w:right="1210" w:firstLine="426"/>
        <w:rPr>
          <w:rFonts w:eastAsia="Calibri"/>
          <w:i/>
          <w:iCs/>
          <w:spacing w:val="0"/>
          <w:w w:val="100"/>
          <w:kern w:val="0"/>
          <w:lang w:val="en-AU"/>
        </w:rPr>
      </w:pPr>
      <w:r w:rsidRPr="00980AAA">
        <w:rPr>
          <w:rFonts w:eastAsia="Calibri"/>
          <w:i/>
          <w:iCs/>
          <w:spacing w:val="0"/>
          <w:w w:val="100"/>
          <w:kern w:val="0"/>
          <w:lang w:val="en-AU"/>
        </w:rPr>
        <w:t>The Executive Board</w:t>
      </w:r>
    </w:p>
    <w:p w14:paraId="3FA552AC" w14:textId="5284E3BA" w:rsidR="00980AAA" w:rsidRPr="00980AAA" w:rsidRDefault="00980AAA" w:rsidP="00C43333">
      <w:pPr>
        <w:pStyle w:val="Decision1para"/>
        <w:numPr>
          <w:ilvl w:val="0"/>
          <w:numId w:val="24"/>
        </w:numPr>
        <w:tabs>
          <w:tab w:val="clear" w:pos="1800"/>
          <w:tab w:val="num" w:pos="1560"/>
        </w:tabs>
        <w:ind w:left="1134"/>
      </w:pPr>
      <w:r w:rsidRPr="00C43333">
        <w:rPr>
          <w:i/>
          <w:iCs/>
        </w:rPr>
        <w:t>Welcomes</w:t>
      </w:r>
      <w:r w:rsidRPr="00980AAA">
        <w:t xml:space="preserve"> the midterm review of the UNFPA integrated budget, 2018-2021 (DP/FPA/2020/5), aligned with t</w:t>
      </w:r>
      <w:r w:rsidR="003E2763">
        <w:t>he midterm review of the UNFPA strategic p</w:t>
      </w:r>
      <w:r w:rsidRPr="00980AAA">
        <w:t>lan, 2018-2021 (DP/FPA/2020/4 (Part 1);</w:t>
      </w:r>
    </w:p>
    <w:p w14:paraId="4461721E" w14:textId="113A2932" w:rsidR="00980AAA" w:rsidRPr="00980AAA" w:rsidRDefault="00980AAA" w:rsidP="00C43333">
      <w:pPr>
        <w:pStyle w:val="Decision1para"/>
      </w:pPr>
      <w:r w:rsidRPr="00980AAA">
        <w:rPr>
          <w:i/>
          <w:iCs/>
        </w:rPr>
        <w:t>Takes note</w:t>
      </w:r>
      <w:r w:rsidRPr="00980AAA">
        <w:t xml:space="preserve"> of the results framework and resource requirements reflected in the revised estimates for the UNFPA integrated budget, 2018-2021, including linkages of results and resources, as contained in document DP/FPA/2020/5;</w:t>
      </w:r>
    </w:p>
    <w:p w14:paraId="6963B65F" w14:textId="0D26CA4B" w:rsidR="00980AAA" w:rsidRPr="00980AAA" w:rsidRDefault="00980AAA" w:rsidP="00C43333">
      <w:pPr>
        <w:pStyle w:val="Decision1para"/>
        <w:rPr>
          <w:bCs/>
        </w:rPr>
      </w:pPr>
      <w:r w:rsidRPr="00980AAA">
        <w:rPr>
          <w:i/>
          <w:iCs/>
        </w:rPr>
        <w:t>Welcomes</w:t>
      </w:r>
      <w:r w:rsidRPr="00980AAA">
        <w:t xml:space="preserve"> the Report of the Advisory Committee on Administrative and Budgetary Questions (ACABQ) on the midterm review of the UNFPA integrated budget, 2018-2021, and requests UNFPA to implement and report on all ACABQ recommendations, in line with existing reporting mechanisms;</w:t>
      </w:r>
    </w:p>
    <w:p w14:paraId="315853AC" w14:textId="0D4CAFBB" w:rsidR="00980AAA" w:rsidRPr="00980AAA" w:rsidRDefault="00980AAA" w:rsidP="00C43333">
      <w:pPr>
        <w:pStyle w:val="Decision1para"/>
      </w:pPr>
      <w:r w:rsidRPr="00980AAA">
        <w:rPr>
          <w:i/>
        </w:rPr>
        <w:t>Calls on</w:t>
      </w:r>
      <w:r w:rsidRPr="00980AAA">
        <w:t xml:space="preserve"> UNFPA to continue and accelerate efforts to realize efficiency gains arising from United Nations development system reform initi</w:t>
      </w:r>
      <w:r w:rsidR="003E2763">
        <w:t>atives in the remainder of the strategic p</w:t>
      </w:r>
      <w:r w:rsidRPr="00980AAA">
        <w:t xml:space="preserve">lan, 2018-2021 period, in line </w:t>
      </w:r>
      <w:r w:rsidRPr="00980AAA">
        <w:rPr>
          <w:bCs/>
        </w:rPr>
        <w:t>with the General Assembly resolution 72/279 on the repositioning of the United Nations development system</w:t>
      </w:r>
      <w:r w:rsidRPr="00C43333">
        <w:rPr>
          <w:bCs/>
        </w:rPr>
        <w:t>,</w:t>
      </w:r>
      <w:r w:rsidRPr="00980AAA">
        <w:t xml:space="preserve"> and to redeploy these efficiency gains for development activities, including coordination;</w:t>
      </w:r>
    </w:p>
    <w:p w14:paraId="248EBC50" w14:textId="4C4A0999" w:rsidR="00980AAA" w:rsidRPr="00980AAA" w:rsidRDefault="00980AAA" w:rsidP="00C43333">
      <w:pPr>
        <w:pStyle w:val="Decision1para"/>
      </w:pPr>
      <w:r w:rsidRPr="00980AAA">
        <w:rPr>
          <w:i/>
        </w:rPr>
        <w:t>Encourages</w:t>
      </w:r>
      <w:r w:rsidRPr="00980AAA">
        <w:t xml:space="preserve"> UNFPA to continue to intensify its dialogue with all Member States to broaden the contributor base and encourage support to regular resources, in line with the Funding Compact of the Secretary-General;</w:t>
      </w:r>
    </w:p>
    <w:p w14:paraId="12DAFFD7" w14:textId="1E1C158F" w:rsidR="00980AAA" w:rsidRPr="00980AAA" w:rsidRDefault="00980AAA" w:rsidP="00C43333">
      <w:pPr>
        <w:pStyle w:val="Decision1para"/>
      </w:pPr>
      <w:r w:rsidRPr="00980AAA">
        <w:rPr>
          <w:i/>
          <w:iCs/>
        </w:rPr>
        <w:t xml:space="preserve">Approves </w:t>
      </w:r>
      <w:r w:rsidRPr="00980AAA">
        <w:t>the presentation of activities and associated costs reflected in document DP/FPA/2020/5;</w:t>
      </w:r>
    </w:p>
    <w:p w14:paraId="7695861C" w14:textId="52051F49" w:rsidR="00980AAA" w:rsidRPr="00980AAA" w:rsidRDefault="00980AAA" w:rsidP="00C43333">
      <w:pPr>
        <w:pStyle w:val="Decision1para"/>
      </w:pPr>
      <w:r w:rsidRPr="00980AAA">
        <w:rPr>
          <w:i/>
          <w:iCs/>
        </w:rPr>
        <w:t>Approves</w:t>
      </w:r>
      <w:r w:rsidRPr="00980AAA">
        <w:t xml:space="preserve"> revised gross estimates for the institutional budget</w:t>
      </w:r>
      <w:r w:rsidR="00C43333">
        <w:t>,</w:t>
      </w:r>
      <w:r w:rsidRPr="00980AAA">
        <w:t xml:space="preserve"> 2018-2021</w:t>
      </w:r>
      <w:r w:rsidR="00C43333">
        <w:t>,</w:t>
      </w:r>
      <w:r w:rsidRPr="00980AAA">
        <w:t xml:space="preserve"> in the amount of $738.6 million, noting that these estimates include $169.2 million for indirect cost recovery from other resources;</w:t>
      </w:r>
    </w:p>
    <w:p w14:paraId="6146EA6A" w14:textId="7B2A76C7" w:rsidR="00980AAA" w:rsidRPr="00980AAA" w:rsidRDefault="00980AAA" w:rsidP="00C43333">
      <w:pPr>
        <w:pStyle w:val="Decision1para"/>
      </w:pPr>
      <w:r w:rsidRPr="00980AAA">
        <w:rPr>
          <w:i/>
          <w:iCs/>
        </w:rPr>
        <w:t>Approves</w:t>
      </w:r>
      <w:r w:rsidRPr="00980AAA">
        <w:t xml:space="preserve"> a revised ceiling for global and regional interventions 2018-2021</w:t>
      </w:r>
      <w:r w:rsidR="00C43333">
        <w:t>,</w:t>
      </w:r>
      <w:r w:rsidRPr="00980AAA">
        <w:t xml:space="preserve"> in the amount of $162.7 million of the projected regular resources, noting that this amount cannot be exceeded without approval of the Executive Board;</w:t>
      </w:r>
    </w:p>
    <w:p w14:paraId="789BC34A" w14:textId="33096212" w:rsidR="00980AAA" w:rsidRPr="00980AAA" w:rsidRDefault="00980AAA" w:rsidP="00C43333">
      <w:pPr>
        <w:pStyle w:val="Decision1para"/>
        <w:rPr>
          <w:i/>
          <w:iCs/>
        </w:rPr>
      </w:pPr>
      <w:r w:rsidRPr="00980AAA">
        <w:rPr>
          <w:i/>
          <w:iCs/>
        </w:rPr>
        <w:t>Recalls</w:t>
      </w:r>
      <w:r w:rsidRPr="00980AAA">
        <w:t xml:space="preserve"> Executive Board decision 2015/3, approves a revised amount of $29.5 million of regular resources for the UNFPA emergency fund, and reaffirms the existing authorization for the UNFPA Executive Director to increase the emergency fund by up to $2 million beyond the ceiling in a given year if the number and extent of the emergencies so warrant.</w:t>
      </w:r>
    </w:p>
    <w:p w14:paraId="0A9FE579" w14:textId="70625EE5" w:rsidR="00980AAA" w:rsidRDefault="00980AAA" w:rsidP="00AF55CB">
      <w:pPr>
        <w:tabs>
          <w:tab w:val="left" w:pos="1440"/>
        </w:tabs>
        <w:suppressAutoHyphens w:val="0"/>
        <w:spacing w:line="259" w:lineRule="auto"/>
        <w:ind w:left="1170" w:right="1210"/>
        <w:jc w:val="right"/>
        <w:rPr>
          <w:rFonts w:eastAsia="Calibri"/>
          <w:i/>
          <w:iCs/>
          <w:spacing w:val="0"/>
          <w:w w:val="100"/>
          <w:kern w:val="0"/>
          <w:lang w:val="en-AU"/>
        </w:rPr>
      </w:pPr>
      <w:r>
        <w:rPr>
          <w:rFonts w:eastAsia="Calibri"/>
          <w:i/>
          <w:iCs/>
          <w:spacing w:val="0"/>
          <w:w w:val="100"/>
          <w:kern w:val="0"/>
          <w:lang w:val="en-AU"/>
        </w:rPr>
        <w:t xml:space="preserve">5 </w:t>
      </w:r>
      <w:r w:rsidRPr="00980AAA">
        <w:rPr>
          <w:rFonts w:eastAsia="Calibri"/>
          <w:i/>
          <w:iCs/>
          <w:spacing w:val="0"/>
          <w:w w:val="100"/>
          <w:kern w:val="0"/>
          <w:lang w:val="en-AU"/>
        </w:rPr>
        <w:t>June 2020</w:t>
      </w:r>
    </w:p>
    <w:p w14:paraId="08DF6A36" w14:textId="77777777" w:rsidR="00AF55CB" w:rsidRPr="00980AAA" w:rsidRDefault="00AF55CB" w:rsidP="00AF55CB">
      <w:pPr>
        <w:tabs>
          <w:tab w:val="left" w:pos="1440"/>
        </w:tabs>
        <w:suppressAutoHyphens w:val="0"/>
        <w:spacing w:line="259" w:lineRule="auto"/>
        <w:ind w:left="1170" w:right="1210"/>
        <w:jc w:val="right"/>
        <w:rPr>
          <w:rFonts w:eastAsia="Calibri"/>
          <w:i/>
          <w:iCs/>
          <w:spacing w:val="0"/>
          <w:w w:val="100"/>
          <w:kern w:val="0"/>
          <w:lang w:val="en-AU"/>
        </w:rPr>
      </w:pPr>
    </w:p>
    <w:p w14:paraId="7FD3249F" w14:textId="642866E6" w:rsidR="006F3A9F" w:rsidRPr="006F3A9F" w:rsidRDefault="006F3A9F" w:rsidP="00C43333">
      <w:pPr>
        <w:keepNext/>
        <w:keepLines/>
        <w:tabs>
          <w:tab w:val="left" w:pos="1440"/>
        </w:tabs>
        <w:suppressAutoHyphens w:val="0"/>
        <w:autoSpaceDE w:val="0"/>
        <w:autoSpaceDN w:val="0"/>
        <w:adjustRightInd w:val="0"/>
        <w:spacing w:line="240" w:lineRule="auto"/>
        <w:ind w:left="1168" w:right="1208"/>
        <w:jc w:val="both"/>
        <w:rPr>
          <w:rFonts w:eastAsia="Times New Roman"/>
          <w:b/>
          <w:bCs/>
          <w:spacing w:val="0"/>
          <w:w w:val="100"/>
          <w:kern w:val="0"/>
        </w:rPr>
      </w:pPr>
      <w:r w:rsidRPr="006F3A9F">
        <w:rPr>
          <w:rFonts w:eastAsia="Times New Roman"/>
          <w:b/>
          <w:bCs/>
          <w:spacing w:val="0"/>
          <w:w w:val="100"/>
          <w:kern w:val="0"/>
        </w:rPr>
        <w:lastRenderedPageBreak/>
        <w:t>2020/</w:t>
      </w:r>
      <w:r w:rsidR="00AF55CB">
        <w:rPr>
          <w:rFonts w:eastAsia="Times New Roman"/>
          <w:b/>
          <w:bCs/>
          <w:spacing w:val="0"/>
          <w:w w:val="100"/>
          <w:kern w:val="0"/>
        </w:rPr>
        <w:t>8</w:t>
      </w:r>
    </w:p>
    <w:p w14:paraId="6230E2B8" w14:textId="76C14AE0" w:rsidR="006F3A9F" w:rsidRPr="006F3A9F" w:rsidRDefault="006F3A9F" w:rsidP="00C43333">
      <w:pPr>
        <w:keepNext/>
        <w:keepLines/>
        <w:tabs>
          <w:tab w:val="left" w:pos="1440"/>
        </w:tabs>
        <w:suppressAutoHyphens w:val="0"/>
        <w:autoSpaceDE w:val="0"/>
        <w:autoSpaceDN w:val="0"/>
        <w:adjustRightInd w:val="0"/>
        <w:spacing w:line="240" w:lineRule="auto"/>
        <w:ind w:left="1168" w:right="1208"/>
        <w:jc w:val="both"/>
        <w:rPr>
          <w:rFonts w:eastAsia="Times New Roman"/>
          <w:b/>
          <w:bCs/>
          <w:spacing w:val="0"/>
          <w:w w:val="100"/>
          <w:kern w:val="0"/>
        </w:rPr>
      </w:pPr>
      <w:r w:rsidRPr="006F3A9F">
        <w:rPr>
          <w:rFonts w:eastAsia="Times New Roman"/>
          <w:b/>
          <w:bCs/>
          <w:spacing w:val="0"/>
          <w:w w:val="100"/>
          <w:kern w:val="0"/>
        </w:rPr>
        <w:t xml:space="preserve">Annual report of the </w:t>
      </w:r>
      <w:r w:rsidR="00AF55CB">
        <w:rPr>
          <w:rFonts w:eastAsia="Times New Roman"/>
          <w:b/>
          <w:bCs/>
          <w:spacing w:val="0"/>
          <w:w w:val="100"/>
          <w:kern w:val="0"/>
        </w:rPr>
        <w:t xml:space="preserve">UNOPS </w:t>
      </w:r>
      <w:r w:rsidRPr="006F3A9F">
        <w:rPr>
          <w:rFonts w:eastAsia="Times New Roman"/>
          <w:b/>
          <w:bCs/>
          <w:spacing w:val="0"/>
          <w:w w:val="100"/>
          <w:kern w:val="0"/>
        </w:rPr>
        <w:t>Executive Director</w:t>
      </w:r>
    </w:p>
    <w:p w14:paraId="08768989" w14:textId="77777777" w:rsidR="006F3A9F" w:rsidRPr="006F3A9F" w:rsidRDefault="006F3A9F" w:rsidP="00C43333">
      <w:pPr>
        <w:keepNext/>
        <w:keepLines/>
        <w:tabs>
          <w:tab w:val="left" w:pos="1440"/>
        </w:tabs>
        <w:suppressAutoHyphens w:val="0"/>
        <w:autoSpaceDE w:val="0"/>
        <w:autoSpaceDN w:val="0"/>
        <w:adjustRightInd w:val="0"/>
        <w:spacing w:line="240" w:lineRule="auto"/>
        <w:ind w:left="1168" w:right="1208"/>
        <w:jc w:val="both"/>
        <w:rPr>
          <w:rFonts w:eastAsia="Times New Roman"/>
          <w:b/>
          <w:bCs/>
          <w:spacing w:val="0"/>
          <w:w w:val="100"/>
          <w:kern w:val="0"/>
        </w:rPr>
      </w:pPr>
    </w:p>
    <w:p w14:paraId="4686F455" w14:textId="77777777" w:rsidR="006F3A9F" w:rsidRPr="006F3A9F" w:rsidRDefault="006F3A9F" w:rsidP="00AF55CB">
      <w:pPr>
        <w:tabs>
          <w:tab w:val="left" w:pos="1440"/>
        </w:tabs>
        <w:suppressAutoHyphens w:val="0"/>
        <w:autoSpaceDE w:val="0"/>
        <w:autoSpaceDN w:val="0"/>
        <w:adjustRightInd w:val="0"/>
        <w:spacing w:after="120" w:line="240" w:lineRule="auto"/>
        <w:ind w:left="1170" w:right="1210" w:firstLine="270"/>
        <w:jc w:val="both"/>
        <w:rPr>
          <w:rFonts w:eastAsia="Calibri"/>
          <w:i/>
          <w:color w:val="000000"/>
          <w:spacing w:val="0"/>
          <w:w w:val="100"/>
          <w:kern w:val="0"/>
          <w:lang w:val="en-US"/>
        </w:rPr>
      </w:pPr>
      <w:r w:rsidRPr="006F3A9F">
        <w:rPr>
          <w:rFonts w:eastAsia="Calibri"/>
          <w:i/>
          <w:color w:val="000000"/>
          <w:spacing w:val="0"/>
          <w:w w:val="100"/>
          <w:kern w:val="0"/>
          <w:lang w:val="en-US"/>
        </w:rPr>
        <w:t>The Executive Board</w:t>
      </w:r>
    </w:p>
    <w:p w14:paraId="4258371F" w14:textId="77777777" w:rsidR="006F3A9F" w:rsidRPr="006F3A9F" w:rsidRDefault="006F3A9F" w:rsidP="00AF55CB">
      <w:pPr>
        <w:tabs>
          <w:tab w:val="left" w:pos="1440"/>
        </w:tabs>
        <w:suppressAutoHyphens w:val="0"/>
        <w:autoSpaceDE w:val="0"/>
        <w:autoSpaceDN w:val="0"/>
        <w:adjustRightInd w:val="0"/>
        <w:spacing w:after="120" w:line="240" w:lineRule="auto"/>
        <w:ind w:left="1170" w:right="1210" w:firstLine="270"/>
        <w:contextualSpacing/>
        <w:jc w:val="both"/>
        <w:rPr>
          <w:rFonts w:eastAsia="Calibri"/>
          <w:i/>
          <w:color w:val="000000"/>
          <w:spacing w:val="0"/>
          <w:w w:val="100"/>
          <w:kern w:val="0"/>
          <w:lang w:val="en-US"/>
        </w:rPr>
      </w:pPr>
      <w:r w:rsidRPr="006F3A9F">
        <w:rPr>
          <w:rFonts w:eastAsia="Calibri"/>
          <w:i/>
          <w:color w:val="000000"/>
          <w:spacing w:val="0"/>
          <w:w w:val="100"/>
          <w:kern w:val="0"/>
          <w:lang w:val="en-US"/>
        </w:rPr>
        <w:t>With regard to the annual report of the Executive Director (DP/OPS/2020/4):</w:t>
      </w:r>
    </w:p>
    <w:p w14:paraId="4D477CB9" w14:textId="77777777" w:rsidR="006F3A9F" w:rsidRPr="006F3A9F" w:rsidRDefault="006F3A9F" w:rsidP="006F3A9F">
      <w:pPr>
        <w:tabs>
          <w:tab w:val="left" w:pos="1440"/>
        </w:tabs>
        <w:suppressAutoHyphens w:val="0"/>
        <w:autoSpaceDE w:val="0"/>
        <w:autoSpaceDN w:val="0"/>
        <w:adjustRightInd w:val="0"/>
        <w:spacing w:after="120" w:line="240" w:lineRule="auto"/>
        <w:ind w:left="1170" w:right="1210"/>
        <w:contextualSpacing/>
        <w:jc w:val="both"/>
        <w:rPr>
          <w:rFonts w:eastAsia="Calibri"/>
          <w:i/>
          <w:color w:val="000000"/>
          <w:spacing w:val="0"/>
          <w:w w:val="100"/>
          <w:kern w:val="0"/>
          <w:sz w:val="12"/>
          <w:szCs w:val="12"/>
          <w:lang w:val="en-US"/>
        </w:rPr>
      </w:pPr>
    </w:p>
    <w:p w14:paraId="4A88A497" w14:textId="77777777" w:rsidR="006F3A9F" w:rsidRPr="006F3A9F" w:rsidRDefault="006F3A9F" w:rsidP="00807D85">
      <w:pPr>
        <w:numPr>
          <w:ilvl w:val="0"/>
          <w:numId w:val="5"/>
        </w:numPr>
        <w:tabs>
          <w:tab w:val="left" w:pos="1440"/>
          <w:tab w:val="left" w:pos="1800"/>
        </w:tabs>
        <w:suppressAutoHyphens w:val="0"/>
        <w:spacing w:after="120" w:line="240" w:lineRule="auto"/>
        <w:ind w:left="1170" w:right="1210" w:firstLine="0"/>
        <w:jc w:val="both"/>
        <w:textAlignment w:val="baseline"/>
        <w:rPr>
          <w:rFonts w:eastAsia="Times New Roman"/>
          <w:spacing w:val="0"/>
          <w:w w:val="100"/>
          <w:kern w:val="0"/>
        </w:rPr>
      </w:pPr>
      <w:r w:rsidRPr="006F3A9F">
        <w:rPr>
          <w:rFonts w:eastAsia="Times New Roman"/>
          <w:i/>
          <w:spacing w:val="0"/>
          <w:w w:val="100"/>
          <w:kern w:val="0"/>
        </w:rPr>
        <w:t>Recognizes</w:t>
      </w:r>
      <w:r w:rsidRPr="006F3A9F">
        <w:rPr>
          <w:rFonts w:eastAsia="Times New Roman"/>
          <w:spacing w:val="0"/>
          <w:w w:val="100"/>
          <w:kern w:val="0"/>
        </w:rPr>
        <w:t xml:space="preserve"> the contributions of UNOPS in 2019 to the operational results of governments, the United Nations and other partners through efficient management support services and effective specialized technical expertise, expanding the implementation capacity for sustainable development;</w:t>
      </w:r>
    </w:p>
    <w:p w14:paraId="771F1775" w14:textId="77777777" w:rsidR="006F3A9F" w:rsidRPr="006F3A9F" w:rsidRDefault="006F3A9F" w:rsidP="00807D85">
      <w:pPr>
        <w:numPr>
          <w:ilvl w:val="0"/>
          <w:numId w:val="5"/>
        </w:numPr>
        <w:tabs>
          <w:tab w:val="left" w:pos="1440"/>
          <w:tab w:val="left" w:pos="1800"/>
        </w:tabs>
        <w:suppressAutoHyphens w:val="0"/>
        <w:spacing w:after="120" w:line="240" w:lineRule="auto"/>
        <w:ind w:left="1170" w:right="1210" w:firstLine="0"/>
        <w:jc w:val="both"/>
        <w:textAlignment w:val="baseline"/>
        <w:rPr>
          <w:rFonts w:eastAsia="Times New Roman"/>
          <w:spacing w:val="0"/>
          <w:w w:val="100"/>
          <w:kern w:val="0"/>
        </w:rPr>
      </w:pPr>
      <w:r w:rsidRPr="006F3A9F">
        <w:rPr>
          <w:rFonts w:eastAsia="Times New Roman"/>
          <w:i/>
          <w:iCs/>
          <w:spacing w:val="0"/>
          <w:w w:val="100"/>
          <w:kern w:val="0"/>
        </w:rPr>
        <w:t>Welcomes</w:t>
      </w:r>
      <w:r w:rsidRPr="006F3A9F">
        <w:rPr>
          <w:rFonts w:eastAsia="Times New Roman"/>
          <w:spacing w:val="0"/>
          <w:w w:val="100"/>
          <w:kern w:val="0"/>
        </w:rPr>
        <w:t xml:space="preserve"> the progress made in implementing the UNOPS strategic plan, 2018-2021; </w:t>
      </w:r>
    </w:p>
    <w:p w14:paraId="7ED3E534" w14:textId="77777777" w:rsidR="006F3A9F" w:rsidRPr="006F3A9F" w:rsidRDefault="006F3A9F" w:rsidP="00807D85">
      <w:pPr>
        <w:numPr>
          <w:ilvl w:val="0"/>
          <w:numId w:val="5"/>
        </w:numPr>
        <w:tabs>
          <w:tab w:val="left" w:pos="1440"/>
          <w:tab w:val="left" w:pos="1800"/>
        </w:tabs>
        <w:suppressAutoHyphens w:val="0"/>
        <w:spacing w:after="120" w:line="240" w:lineRule="auto"/>
        <w:ind w:left="1170" w:right="1210" w:firstLine="0"/>
        <w:jc w:val="both"/>
        <w:textAlignment w:val="baseline"/>
        <w:rPr>
          <w:rFonts w:eastAsia="Times New Roman"/>
          <w:spacing w:val="0"/>
          <w:w w:val="100"/>
          <w:kern w:val="0"/>
        </w:rPr>
      </w:pPr>
      <w:r w:rsidRPr="006F3A9F">
        <w:rPr>
          <w:rFonts w:eastAsia="Times New Roman"/>
          <w:i/>
          <w:iCs/>
          <w:spacing w:val="0"/>
          <w:w w:val="100"/>
          <w:kern w:val="0"/>
        </w:rPr>
        <w:t>Takes note</w:t>
      </w:r>
      <w:r w:rsidRPr="006F3A9F">
        <w:rPr>
          <w:rFonts w:eastAsia="Times New Roman"/>
          <w:spacing w:val="0"/>
          <w:w w:val="100"/>
          <w:kern w:val="0"/>
        </w:rPr>
        <w:t xml:space="preserve"> of the annual report on the recommendations of the Joint Inspection Unit and the progress made in implementing recommendations relevant to UNOPS;</w:t>
      </w:r>
    </w:p>
    <w:p w14:paraId="220CE5EB" w14:textId="77777777" w:rsidR="006F3A9F" w:rsidRPr="006F3A9F" w:rsidRDefault="006F3A9F" w:rsidP="00807D85">
      <w:pPr>
        <w:numPr>
          <w:ilvl w:val="0"/>
          <w:numId w:val="5"/>
        </w:numPr>
        <w:tabs>
          <w:tab w:val="left" w:pos="1440"/>
          <w:tab w:val="left" w:pos="1800"/>
        </w:tabs>
        <w:suppressAutoHyphens w:val="0"/>
        <w:spacing w:after="120" w:line="240" w:lineRule="auto"/>
        <w:ind w:left="1170" w:right="1210" w:firstLine="0"/>
        <w:jc w:val="both"/>
        <w:textAlignment w:val="baseline"/>
        <w:rPr>
          <w:rFonts w:eastAsia="Times New Roman"/>
          <w:spacing w:val="0"/>
          <w:w w:val="100"/>
          <w:kern w:val="0"/>
        </w:rPr>
      </w:pPr>
      <w:r w:rsidRPr="006F3A9F">
        <w:rPr>
          <w:rFonts w:eastAsia="Times New Roman"/>
          <w:i/>
          <w:iCs/>
          <w:spacing w:val="0"/>
          <w:w w:val="100"/>
          <w:kern w:val="0"/>
        </w:rPr>
        <w:t>Welcomes</w:t>
      </w:r>
      <w:r w:rsidRPr="006F3A9F">
        <w:rPr>
          <w:rFonts w:eastAsia="Times New Roman"/>
          <w:spacing w:val="0"/>
          <w:w w:val="100"/>
          <w:kern w:val="0"/>
        </w:rPr>
        <w:t xml:space="preserve"> the significant progress achieved with sustainable infrastructure impact investment activities in UNOPS mandated areas, including the establishment of the Sustainable Infrastructure Impact Investments Office;</w:t>
      </w:r>
    </w:p>
    <w:p w14:paraId="63DD1CBE" w14:textId="77777777" w:rsidR="006F3A9F" w:rsidRPr="006F3A9F" w:rsidRDefault="006F3A9F" w:rsidP="006F3A9F">
      <w:pPr>
        <w:tabs>
          <w:tab w:val="left" w:pos="1440"/>
          <w:tab w:val="left" w:pos="1800"/>
        </w:tabs>
        <w:suppressAutoHyphens w:val="0"/>
        <w:spacing w:after="120" w:line="240" w:lineRule="auto"/>
        <w:ind w:left="1170" w:right="1210"/>
        <w:jc w:val="both"/>
        <w:textAlignment w:val="baseline"/>
        <w:rPr>
          <w:rFonts w:eastAsia="Times New Roman"/>
          <w:strike/>
          <w:spacing w:val="0"/>
          <w:w w:val="100"/>
          <w:kern w:val="0"/>
        </w:rPr>
      </w:pPr>
      <w:r w:rsidRPr="006F3A9F">
        <w:rPr>
          <w:rFonts w:eastAsia="Times New Roman"/>
          <w:spacing w:val="0"/>
          <w:w w:val="100"/>
          <w:kern w:val="0"/>
        </w:rPr>
        <w:t xml:space="preserve">5. </w:t>
      </w:r>
      <w:r w:rsidRPr="006F3A9F">
        <w:rPr>
          <w:rFonts w:eastAsia="Times New Roman"/>
          <w:i/>
          <w:iCs/>
          <w:spacing w:val="0"/>
          <w:w w:val="100"/>
          <w:kern w:val="0"/>
        </w:rPr>
        <w:t>Recalls</w:t>
      </w:r>
      <w:r w:rsidRPr="006F3A9F">
        <w:rPr>
          <w:rFonts w:eastAsia="Times New Roman"/>
          <w:spacing w:val="0"/>
          <w:w w:val="100"/>
          <w:kern w:val="0"/>
        </w:rPr>
        <w:t xml:space="preserve"> decision 2019/15, paragraph 8, on the implementation of the 1 per cent levy and decides to stay seized of the matter;</w:t>
      </w:r>
    </w:p>
    <w:p w14:paraId="34A4A3F4" w14:textId="77777777" w:rsidR="006F3A9F" w:rsidRPr="006F3A9F" w:rsidRDefault="006F3A9F" w:rsidP="006F3A9F">
      <w:pPr>
        <w:tabs>
          <w:tab w:val="left" w:pos="1440"/>
          <w:tab w:val="left" w:pos="1800"/>
        </w:tabs>
        <w:suppressAutoHyphens w:val="0"/>
        <w:spacing w:after="120" w:line="240" w:lineRule="auto"/>
        <w:ind w:left="1170" w:right="1210"/>
        <w:jc w:val="both"/>
        <w:textAlignment w:val="baseline"/>
        <w:rPr>
          <w:rFonts w:eastAsia="Times New Roman"/>
          <w:i/>
          <w:iCs/>
          <w:spacing w:val="0"/>
          <w:w w:val="100"/>
          <w:kern w:val="0"/>
        </w:rPr>
      </w:pPr>
      <w:r w:rsidRPr="006F3A9F">
        <w:rPr>
          <w:rFonts w:eastAsia="Times New Roman"/>
          <w:spacing w:val="0"/>
          <w:w w:val="100"/>
          <w:kern w:val="0"/>
        </w:rPr>
        <w:tab/>
      </w:r>
      <w:r w:rsidRPr="006F3A9F">
        <w:rPr>
          <w:rFonts w:eastAsia="Times New Roman"/>
          <w:i/>
          <w:iCs/>
          <w:spacing w:val="0"/>
          <w:w w:val="100"/>
          <w:kern w:val="0"/>
        </w:rPr>
        <w:t>With regard to the conference room paper on the UNOPS net assets (DP/OPS/2020/CRP.1)</w:t>
      </w:r>
    </w:p>
    <w:p w14:paraId="2B3295F1" w14:textId="77777777" w:rsidR="006F3A9F" w:rsidRPr="006F3A9F" w:rsidRDefault="006F3A9F" w:rsidP="00807D85">
      <w:pPr>
        <w:numPr>
          <w:ilvl w:val="0"/>
          <w:numId w:val="16"/>
        </w:numPr>
        <w:tabs>
          <w:tab w:val="left" w:pos="1440"/>
          <w:tab w:val="left" w:pos="1800"/>
        </w:tabs>
        <w:suppressAutoHyphens w:val="0"/>
        <w:spacing w:after="160" w:line="240" w:lineRule="auto"/>
        <w:ind w:left="1170" w:right="1210" w:firstLine="0"/>
        <w:contextualSpacing/>
        <w:jc w:val="both"/>
        <w:textAlignment w:val="baseline"/>
        <w:rPr>
          <w:rFonts w:eastAsia="Times New Roman"/>
          <w:spacing w:val="0"/>
          <w:w w:val="100"/>
          <w:kern w:val="0"/>
        </w:rPr>
      </w:pPr>
      <w:r w:rsidRPr="006F3A9F">
        <w:rPr>
          <w:rFonts w:eastAsia="Times New Roman"/>
          <w:i/>
          <w:iCs/>
          <w:spacing w:val="0"/>
          <w:w w:val="100"/>
          <w:kern w:val="0"/>
        </w:rPr>
        <w:t>Takes note</w:t>
      </w:r>
      <w:r w:rsidRPr="006F3A9F">
        <w:rPr>
          <w:rFonts w:eastAsia="Times New Roman"/>
          <w:spacing w:val="0"/>
          <w:w w:val="100"/>
          <w:kern w:val="0"/>
        </w:rPr>
        <w:t xml:space="preserve"> of the conference room paper on UNOPS net assets (DP/OPS/2020/CRP.1);</w:t>
      </w:r>
    </w:p>
    <w:p w14:paraId="4EAF1145" w14:textId="77777777" w:rsidR="006F3A9F" w:rsidRPr="006F3A9F" w:rsidRDefault="006F3A9F" w:rsidP="006F3A9F">
      <w:pPr>
        <w:tabs>
          <w:tab w:val="left" w:pos="1440"/>
          <w:tab w:val="left" w:pos="1800"/>
        </w:tabs>
        <w:suppressAutoHyphens w:val="0"/>
        <w:spacing w:line="240" w:lineRule="auto"/>
        <w:ind w:left="1170" w:right="1210"/>
        <w:jc w:val="both"/>
        <w:textAlignment w:val="baseline"/>
        <w:rPr>
          <w:rFonts w:eastAsia="Times New Roman"/>
          <w:spacing w:val="0"/>
          <w:w w:val="100"/>
          <w:kern w:val="0"/>
          <w:sz w:val="12"/>
          <w:szCs w:val="12"/>
        </w:rPr>
      </w:pPr>
    </w:p>
    <w:p w14:paraId="2D36724A" w14:textId="77777777" w:rsidR="006F3A9F" w:rsidRPr="006F3A9F" w:rsidRDefault="006F3A9F" w:rsidP="006F3A9F">
      <w:pPr>
        <w:tabs>
          <w:tab w:val="left" w:pos="1440"/>
          <w:tab w:val="left" w:pos="1800"/>
        </w:tabs>
        <w:suppressAutoHyphens w:val="0"/>
        <w:spacing w:line="240" w:lineRule="auto"/>
        <w:ind w:left="1170" w:right="1210"/>
        <w:jc w:val="both"/>
        <w:textAlignment w:val="baseline"/>
        <w:rPr>
          <w:rFonts w:eastAsia="Times New Roman"/>
          <w:spacing w:val="0"/>
          <w:w w:val="100"/>
          <w:kern w:val="0"/>
        </w:rPr>
      </w:pPr>
      <w:r w:rsidRPr="006F3A9F">
        <w:rPr>
          <w:rFonts w:eastAsia="Times New Roman"/>
          <w:spacing w:val="0"/>
          <w:w w:val="100"/>
          <w:kern w:val="0"/>
        </w:rPr>
        <w:t xml:space="preserve">7. Recalling decisions 2012/5, 2019/20 and 2020/1, </w:t>
      </w:r>
      <w:r w:rsidRPr="006F3A9F">
        <w:rPr>
          <w:rFonts w:eastAsia="Times New Roman"/>
          <w:i/>
          <w:iCs/>
          <w:spacing w:val="0"/>
          <w:w w:val="100"/>
          <w:kern w:val="0"/>
        </w:rPr>
        <w:t>invites</w:t>
      </w:r>
      <w:r w:rsidRPr="006F3A9F">
        <w:rPr>
          <w:rFonts w:eastAsia="Times New Roman"/>
          <w:spacing w:val="0"/>
          <w:w w:val="100"/>
          <w:kern w:val="0"/>
        </w:rPr>
        <w:t xml:space="preserve"> UNOPS to continue to manage its net assets in a flexible manner, maintaining robust risk management and transparent reporting, in accordance with the existing financial rules and regulations;</w:t>
      </w:r>
    </w:p>
    <w:p w14:paraId="1CCB3BC7" w14:textId="77777777" w:rsidR="006F3A9F" w:rsidRPr="006F3A9F" w:rsidRDefault="006F3A9F" w:rsidP="006F3A9F">
      <w:pPr>
        <w:tabs>
          <w:tab w:val="left" w:pos="1440"/>
          <w:tab w:val="left" w:pos="1800"/>
        </w:tabs>
        <w:suppressAutoHyphens w:val="0"/>
        <w:spacing w:line="240" w:lineRule="auto"/>
        <w:ind w:left="1170" w:right="1210"/>
        <w:jc w:val="both"/>
        <w:textAlignment w:val="baseline"/>
        <w:rPr>
          <w:rFonts w:eastAsia="Times New Roman"/>
          <w:spacing w:val="0"/>
          <w:w w:val="100"/>
          <w:kern w:val="0"/>
          <w:sz w:val="12"/>
          <w:szCs w:val="12"/>
        </w:rPr>
      </w:pPr>
    </w:p>
    <w:p w14:paraId="3BC1124B" w14:textId="15A933D0" w:rsidR="006F3A9F" w:rsidRPr="006F3A9F" w:rsidRDefault="006F3A9F" w:rsidP="006F3A9F">
      <w:pPr>
        <w:tabs>
          <w:tab w:val="left" w:pos="1440"/>
          <w:tab w:val="left" w:pos="1800"/>
        </w:tabs>
        <w:suppressAutoHyphens w:val="0"/>
        <w:spacing w:line="240" w:lineRule="auto"/>
        <w:ind w:left="1170" w:right="1210"/>
        <w:jc w:val="both"/>
        <w:textAlignment w:val="baseline"/>
        <w:rPr>
          <w:rFonts w:eastAsia="Times New Roman"/>
          <w:spacing w:val="0"/>
          <w:w w:val="100"/>
          <w:kern w:val="0"/>
        </w:rPr>
      </w:pPr>
      <w:r w:rsidRPr="006F3A9F">
        <w:rPr>
          <w:rFonts w:eastAsia="Times New Roman"/>
          <w:spacing w:val="0"/>
          <w:w w:val="100"/>
          <w:kern w:val="0"/>
        </w:rPr>
        <w:t>8.</w:t>
      </w:r>
      <w:r w:rsidRPr="006F3A9F">
        <w:rPr>
          <w:rFonts w:eastAsia="Times New Roman"/>
          <w:b/>
          <w:bCs/>
          <w:spacing w:val="0"/>
          <w:w w:val="100"/>
          <w:kern w:val="0"/>
        </w:rPr>
        <w:t xml:space="preserve"> </w:t>
      </w:r>
      <w:r w:rsidR="00AF55CB">
        <w:rPr>
          <w:rFonts w:eastAsia="Times New Roman"/>
          <w:b/>
          <w:bCs/>
          <w:spacing w:val="0"/>
          <w:w w:val="100"/>
          <w:kern w:val="0"/>
        </w:rPr>
        <w:t xml:space="preserve"> </w:t>
      </w:r>
      <w:r w:rsidRPr="006F3A9F">
        <w:rPr>
          <w:rFonts w:eastAsia="Times New Roman"/>
          <w:i/>
          <w:iCs/>
          <w:spacing w:val="0"/>
          <w:w w:val="100"/>
          <w:kern w:val="0"/>
        </w:rPr>
        <w:t>Welcomes</w:t>
      </w:r>
      <w:r w:rsidRPr="006F3A9F">
        <w:rPr>
          <w:rFonts w:eastAsia="Times New Roman"/>
          <w:spacing w:val="0"/>
          <w:w w:val="100"/>
          <w:kern w:val="0"/>
        </w:rPr>
        <w:t xml:space="preserve"> the establishment of the Growth and Innovation Reserve, and calls on UNOPS to continue providing annual updates to the Board on its utilization;</w:t>
      </w:r>
    </w:p>
    <w:p w14:paraId="78E78848" w14:textId="77777777" w:rsidR="006F3A9F" w:rsidRPr="006F3A9F" w:rsidRDefault="006F3A9F" w:rsidP="006F3A9F">
      <w:pPr>
        <w:tabs>
          <w:tab w:val="left" w:pos="1440"/>
          <w:tab w:val="left" w:pos="1800"/>
        </w:tabs>
        <w:suppressAutoHyphens w:val="0"/>
        <w:spacing w:line="240" w:lineRule="auto"/>
        <w:ind w:left="1170" w:right="1210"/>
        <w:jc w:val="both"/>
        <w:textAlignment w:val="baseline"/>
        <w:rPr>
          <w:rFonts w:eastAsia="Times New Roman"/>
          <w:spacing w:val="0"/>
          <w:w w:val="100"/>
          <w:kern w:val="0"/>
          <w:sz w:val="12"/>
          <w:szCs w:val="12"/>
        </w:rPr>
      </w:pPr>
    </w:p>
    <w:p w14:paraId="65642578" w14:textId="77777777" w:rsidR="006F3A9F" w:rsidRPr="006F3A9F" w:rsidRDefault="006F3A9F" w:rsidP="006F3A9F">
      <w:pPr>
        <w:tabs>
          <w:tab w:val="left" w:pos="1440"/>
          <w:tab w:val="left" w:pos="1710"/>
        </w:tabs>
        <w:suppressAutoHyphens w:val="0"/>
        <w:autoSpaceDE w:val="0"/>
        <w:autoSpaceDN w:val="0"/>
        <w:adjustRightInd w:val="0"/>
        <w:spacing w:after="120" w:line="240" w:lineRule="auto"/>
        <w:ind w:left="1170" w:right="1210"/>
        <w:jc w:val="both"/>
        <w:rPr>
          <w:rFonts w:eastAsia="Calibri"/>
          <w:spacing w:val="0"/>
          <w:w w:val="100"/>
          <w:kern w:val="0"/>
        </w:rPr>
      </w:pPr>
      <w:r w:rsidRPr="006F3A9F">
        <w:rPr>
          <w:rFonts w:eastAsia="Calibri"/>
          <w:iCs/>
          <w:color w:val="000000"/>
          <w:spacing w:val="0"/>
          <w:w w:val="100"/>
          <w:kern w:val="0"/>
          <w:lang w:val="en-US"/>
        </w:rPr>
        <w:t>9.</w:t>
      </w:r>
      <w:r w:rsidRPr="006F3A9F">
        <w:rPr>
          <w:rFonts w:eastAsia="Calibri"/>
          <w:iCs/>
          <w:color w:val="000000"/>
          <w:spacing w:val="0"/>
          <w:w w:val="100"/>
          <w:kern w:val="0"/>
          <w:lang w:val="en-US"/>
        </w:rPr>
        <w:tab/>
      </w:r>
      <w:r w:rsidRPr="006F3A9F">
        <w:rPr>
          <w:rFonts w:eastAsia="Calibri"/>
          <w:i/>
          <w:iCs/>
          <w:spacing w:val="0"/>
          <w:w w:val="100"/>
          <w:kern w:val="0"/>
        </w:rPr>
        <w:t>Requests</w:t>
      </w:r>
      <w:r w:rsidRPr="006F3A9F">
        <w:rPr>
          <w:rFonts w:eastAsia="Calibri"/>
          <w:spacing w:val="0"/>
          <w:w w:val="100"/>
          <w:kern w:val="0"/>
        </w:rPr>
        <w:t xml:space="preserve"> that UNOPS conduct a detailed study of its operational reserve and the formula for calculating the mandatory minimum reserve level;</w:t>
      </w:r>
    </w:p>
    <w:p w14:paraId="4DFE5B6A" w14:textId="17357E51" w:rsidR="006F3A9F" w:rsidRPr="006F3A9F" w:rsidRDefault="00AF55CB" w:rsidP="00807D85">
      <w:pPr>
        <w:numPr>
          <w:ilvl w:val="0"/>
          <w:numId w:val="17"/>
        </w:numPr>
        <w:pBdr>
          <w:top w:val="nil"/>
          <w:left w:val="nil"/>
          <w:bottom w:val="nil"/>
          <w:right w:val="nil"/>
          <w:between w:val="nil"/>
        </w:pBdr>
        <w:tabs>
          <w:tab w:val="left" w:pos="1440"/>
          <w:tab w:val="left" w:pos="1800"/>
        </w:tabs>
        <w:suppressAutoHyphens w:val="0"/>
        <w:spacing w:after="120" w:line="240" w:lineRule="auto"/>
        <w:ind w:left="1170" w:right="1210" w:firstLine="0"/>
        <w:contextualSpacing/>
        <w:jc w:val="both"/>
        <w:textAlignment w:val="baseline"/>
        <w:rPr>
          <w:rFonts w:eastAsia="Times New Roman"/>
          <w:i/>
          <w:iCs/>
          <w:spacing w:val="0"/>
          <w:w w:val="100"/>
          <w:kern w:val="0"/>
        </w:rPr>
      </w:pPr>
      <w:r>
        <w:rPr>
          <w:rFonts w:eastAsia="Times New Roman"/>
          <w:i/>
          <w:iCs/>
          <w:spacing w:val="0"/>
          <w:w w:val="100"/>
          <w:kern w:val="0"/>
        </w:rPr>
        <w:t xml:space="preserve"> </w:t>
      </w:r>
      <w:r w:rsidR="006F3A9F" w:rsidRPr="006F3A9F">
        <w:rPr>
          <w:rFonts w:eastAsia="Times New Roman"/>
          <w:i/>
          <w:iCs/>
          <w:spacing w:val="0"/>
          <w:w w:val="100"/>
          <w:kern w:val="0"/>
        </w:rPr>
        <w:t>Requests</w:t>
      </w:r>
      <w:r w:rsidR="006F3A9F" w:rsidRPr="006F3A9F">
        <w:rPr>
          <w:rFonts w:eastAsia="Times New Roman"/>
          <w:spacing w:val="0"/>
          <w:w w:val="100"/>
          <w:kern w:val="0"/>
        </w:rPr>
        <w:t xml:space="preserve"> that UNOPS, pursuant to review by the Advisory Committee on Administrative and Budgetary Questions, provide an oral update at the annual session 2021 and submit the outcome for consideration by the Executive Board at the earliest opportunity and no later than the first regular session 2022, with the ambition to present it at the second regular session 2021.</w:t>
      </w:r>
    </w:p>
    <w:p w14:paraId="3205BDC9" w14:textId="77777777" w:rsidR="006F3A9F" w:rsidRPr="006F3A9F" w:rsidRDefault="006F3A9F" w:rsidP="006F3A9F">
      <w:pPr>
        <w:pBdr>
          <w:top w:val="nil"/>
          <w:left w:val="nil"/>
          <w:bottom w:val="nil"/>
          <w:right w:val="nil"/>
          <w:between w:val="nil"/>
        </w:pBdr>
        <w:tabs>
          <w:tab w:val="left" w:pos="1440"/>
          <w:tab w:val="left" w:pos="1710"/>
        </w:tabs>
        <w:suppressAutoHyphens w:val="0"/>
        <w:spacing w:after="120" w:line="240" w:lineRule="auto"/>
        <w:ind w:left="1170" w:right="1210"/>
        <w:jc w:val="right"/>
        <w:textAlignment w:val="baseline"/>
        <w:rPr>
          <w:rFonts w:eastAsia="Times New Roman"/>
          <w:i/>
          <w:iCs/>
          <w:spacing w:val="0"/>
          <w:w w:val="100"/>
          <w:kern w:val="0"/>
        </w:rPr>
      </w:pPr>
      <w:r w:rsidRPr="006F3A9F">
        <w:rPr>
          <w:rFonts w:eastAsia="Times New Roman"/>
          <w:i/>
          <w:iCs/>
          <w:spacing w:val="0"/>
          <w:w w:val="100"/>
          <w:kern w:val="0"/>
        </w:rPr>
        <w:t>5 June 2020</w:t>
      </w:r>
    </w:p>
    <w:p w14:paraId="43374540" w14:textId="7A3BB566" w:rsidR="00980AAA" w:rsidRDefault="00980AAA" w:rsidP="00AF55CB">
      <w:pPr>
        <w:suppressAutoHyphens w:val="0"/>
        <w:spacing w:line="276" w:lineRule="auto"/>
        <w:rPr>
          <w:rFonts w:eastAsia="Calibri"/>
          <w:i/>
          <w:spacing w:val="0"/>
          <w:w w:val="100"/>
          <w:kern w:val="0"/>
        </w:rPr>
      </w:pPr>
    </w:p>
    <w:bookmarkEnd w:id="3"/>
    <w:p w14:paraId="367875D4" w14:textId="77777777" w:rsidR="007F2C0C" w:rsidRDefault="007F2C0C">
      <w:pPr>
        <w:suppressAutoHyphens w:val="0"/>
        <w:spacing w:after="200" w:line="276" w:lineRule="auto"/>
        <w:rPr>
          <w:rFonts w:eastAsia="Times New Roman"/>
          <w:b/>
          <w:bCs/>
          <w:spacing w:val="0"/>
          <w:w w:val="100"/>
          <w:kern w:val="0"/>
        </w:rPr>
      </w:pPr>
      <w:r>
        <w:rPr>
          <w:rFonts w:eastAsia="Times New Roman"/>
          <w:b/>
          <w:bCs/>
          <w:spacing w:val="0"/>
          <w:w w:val="100"/>
          <w:kern w:val="0"/>
        </w:rPr>
        <w:br w:type="page"/>
      </w:r>
    </w:p>
    <w:p w14:paraId="2F9F16E5" w14:textId="4859C21C" w:rsidR="00DA4CAE" w:rsidRPr="00331467" w:rsidRDefault="00DA4CAE" w:rsidP="00331467">
      <w:pPr>
        <w:tabs>
          <w:tab w:val="left" w:pos="1440"/>
        </w:tabs>
        <w:suppressAutoHyphens w:val="0"/>
        <w:autoSpaceDE w:val="0"/>
        <w:autoSpaceDN w:val="0"/>
        <w:adjustRightInd w:val="0"/>
        <w:spacing w:line="240" w:lineRule="auto"/>
        <w:ind w:left="1170" w:right="1210"/>
        <w:jc w:val="both"/>
        <w:rPr>
          <w:rFonts w:eastAsia="Times New Roman"/>
          <w:b/>
          <w:bCs/>
          <w:spacing w:val="0"/>
          <w:w w:val="100"/>
          <w:kern w:val="0"/>
        </w:rPr>
      </w:pPr>
      <w:r w:rsidRPr="00331467">
        <w:rPr>
          <w:rFonts w:eastAsia="Times New Roman"/>
          <w:b/>
          <w:bCs/>
          <w:spacing w:val="0"/>
          <w:w w:val="100"/>
          <w:kern w:val="0"/>
        </w:rPr>
        <w:lastRenderedPageBreak/>
        <w:t>20</w:t>
      </w:r>
      <w:r w:rsidR="00106779" w:rsidRPr="00331467">
        <w:rPr>
          <w:rFonts w:eastAsia="Times New Roman"/>
          <w:b/>
          <w:bCs/>
          <w:spacing w:val="0"/>
          <w:w w:val="100"/>
          <w:kern w:val="0"/>
        </w:rPr>
        <w:t>20</w:t>
      </w:r>
      <w:r w:rsidRPr="00331467">
        <w:rPr>
          <w:rFonts w:eastAsia="Times New Roman"/>
          <w:b/>
          <w:bCs/>
          <w:spacing w:val="0"/>
          <w:w w:val="100"/>
          <w:kern w:val="0"/>
        </w:rPr>
        <w:t>/</w:t>
      </w:r>
      <w:r w:rsidR="00AF55CB" w:rsidRPr="00331467">
        <w:rPr>
          <w:rFonts w:eastAsia="Times New Roman"/>
          <w:b/>
          <w:bCs/>
          <w:spacing w:val="0"/>
          <w:w w:val="100"/>
          <w:kern w:val="0"/>
        </w:rPr>
        <w:t>9</w:t>
      </w:r>
      <w:r w:rsidR="00331467" w:rsidRPr="00331467">
        <w:rPr>
          <w:rFonts w:eastAsia="Times New Roman"/>
          <w:b/>
          <w:bCs/>
          <w:spacing w:val="0"/>
          <w:w w:val="100"/>
          <w:kern w:val="0"/>
        </w:rPr>
        <w:br/>
      </w:r>
      <w:r w:rsidRPr="00331467">
        <w:rPr>
          <w:rFonts w:eastAsia="Times New Roman"/>
          <w:b/>
          <w:bCs/>
          <w:spacing w:val="0"/>
          <w:w w:val="100"/>
          <w:kern w:val="0"/>
        </w:rPr>
        <w:t xml:space="preserve">Overview of decisions adopted by the Executive Board at its </w:t>
      </w:r>
      <w:r w:rsidR="00283F60" w:rsidRPr="00331467">
        <w:rPr>
          <w:rFonts w:eastAsia="Times New Roman"/>
          <w:b/>
          <w:bCs/>
          <w:spacing w:val="0"/>
          <w:w w:val="100"/>
          <w:kern w:val="0"/>
        </w:rPr>
        <w:t>annual</w:t>
      </w:r>
      <w:r w:rsidRPr="00331467">
        <w:rPr>
          <w:rFonts w:eastAsia="Times New Roman"/>
          <w:b/>
          <w:bCs/>
          <w:spacing w:val="0"/>
          <w:w w:val="100"/>
          <w:kern w:val="0"/>
        </w:rPr>
        <w:t xml:space="preserve"> session 20</w:t>
      </w:r>
      <w:r w:rsidR="00CA1AE7" w:rsidRPr="00331467">
        <w:rPr>
          <w:rFonts w:eastAsia="Times New Roman"/>
          <w:b/>
          <w:bCs/>
          <w:spacing w:val="0"/>
          <w:w w:val="100"/>
          <w:kern w:val="0"/>
        </w:rPr>
        <w:t>20</w:t>
      </w:r>
    </w:p>
    <w:p w14:paraId="053E1F98" w14:textId="77777777" w:rsidR="00DA4CAE" w:rsidRPr="00224C6C" w:rsidRDefault="00DA4CAE" w:rsidP="00DA4CAE">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10"/>
        <w:jc w:val="both"/>
      </w:pPr>
    </w:p>
    <w:p w14:paraId="3B4EB9E0" w14:textId="77777777" w:rsidR="00DA4CAE" w:rsidRPr="00224C6C" w:rsidRDefault="00DA4CAE" w:rsidP="00DA4CAE">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9" w:lineRule="exact"/>
        <w:ind w:left="1170" w:right="1210"/>
        <w:jc w:val="both"/>
        <w:rPr>
          <w:i/>
        </w:rPr>
      </w:pPr>
      <w:r w:rsidRPr="00224C6C">
        <w:tab/>
      </w:r>
      <w:r w:rsidRPr="00224C6C">
        <w:rPr>
          <w:i/>
        </w:rPr>
        <w:t>The Executive Board</w:t>
      </w:r>
    </w:p>
    <w:p w14:paraId="563D8DEE" w14:textId="3364A9B2" w:rsidR="00DA4CAE" w:rsidRPr="00224C6C" w:rsidRDefault="00DA4CAE" w:rsidP="007F2C0C">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39" w:lineRule="exact"/>
        <w:ind w:left="1170" w:right="1210"/>
        <w:jc w:val="both"/>
      </w:pPr>
      <w:r w:rsidRPr="00224C6C">
        <w:tab/>
      </w:r>
      <w:r w:rsidRPr="00224C6C">
        <w:rPr>
          <w:i/>
        </w:rPr>
        <w:t>Recalls</w:t>
      </w:r>
      <w:r w:rsidRPr="00224C6C">
        <w:t xml:space="preserve"> that during its </w:t>
      </w:r>
      <w:r w:rsidR="00390E82">
        <w:t>annual</w:t>
      </w:r>
      <w:r w:rsidRPr="00224C6C">
        <w:t xml:space="preserve"> session 20</w:t>
      </w:r>
      <w:r w:rsidR="00CA1AE7">
        <w:t>20</w:t>
      </w:r>
      <w:r w:rsidRPr="00224C6C">
        <w:t>, it:</w:t>
      </w:r>
    </w:p>
    <w:p w14:paraId="127ACF36" w14:textId="77777777" w:rsidR="00DA4CAE" w:rsidRPr="00224C6C" w:rsidRDefault="00DA4CAE" w:rsidP="00DA4CAE">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10"/>
        <w:jc w:val="both"/>
      </w:pPr>
    </w:p>
    <w:p w14:paraId="0C6C05BD" w14:textId="7BD7C4BC" w:rsidR="00DA4CAE" w:rsidRPr="00224C6C" w:rsidRDefault="00DA4CAE" w:rsidP="00DA4CAE">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10"/>
        <w:outlineLvl w:val="1"/>
        <w:rPr>
          <w:b/>
          <w:spacing w:val="2"/>
        </w:rPr>
      </w:pPr>
      <w:r w:rsidRPr="00224C6C">
        <w:rPr>
          <w:b/>
          <w:spacing w:val="2"/>
        </w:rPr>
        <w:t>Item 1</w:t>
      </w:r>
      <w:r w:rsidRPr="00224C6C">
        <w:rPr>
          <w:b/>
          <w:spacing w:val="2"/>
        </w:rPr>
        <w:br/>
        <w:t>Organizational matters</w:t>
      </w:r>
    </w:p>
    <w:p w14:paraId="2724E334" w14:textId="77777777" w:rsidR="00DA4CAE" w:rsidRPr="00224C6C" w:rsidRDefault="00DA4CAE" w:rsidP="00DA4CAE">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10"/>
        <w:jc w:val="both"/>
      </w:pPr>
    </w:p>
    <w:p w14:paraId="4FB560E5" w14:textId="3F126210" w:rsidR="00DA4CAE" w:rsidRPr="00224C6C" w:rsidRDefault="00DA4CAE" w:rsidP="00572E47">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210"/>
        <w:jc w:val="both"/>
      </w:pPr>
      <w:r w:rsidRPr="00224C6C">
        <w:t xml:space="preserve">Adopted the agenda and approved the workplan for </w:t>
      </w:r>
      <w:r w:rsidR="00283F60">
        <w:t>the annual</w:t>
      </w:r>
      <w:r w:rsidRPr="00224C6C">
        <w:t xml:space="preserve"> session 20</w:t>
      </w:r>
      <w:r w:rsidR="00E115EE">
        <w:t>20</w:t>
      </w:r>
      <w:r w:rsidRPr="00224C6C">
        <w:t xml:space="preserve"> (DP/20</w:t>
      </w:r>
      <w:r w:rsidR="00E115EE">
        <w:t>20</w:t>
      </w:r>
      <w:r w:rsidRPr="00224C6C">
        <w:t>/L.</w:t>
      </w:r>
      <w:r w:rsidR="00283F60">
        <w:t>2, as orally amended</w:t>
      </w:r>
      <w:r w:rsidRPr="00224C6C">
        <w:t>);</w:t>
      </w:r>
    </w:p>
    <w:p w14:paraId="7C531EF5" w14:textId="77777777" w:rsidR="00DA4CAE" w:rsidRPr="00224C6C" w:rsidRDefault="00DA4CAE" w:rsidP="00DA4CAE">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10"/>
        <w:jc w:val="both"/>
      </w:pPr>
    </w:p>
    <w:p w14:paraId="1BD7A12E" w14:textId="67D2A52D" w:rsidR="00DA4CAE" w:rsidRPr="00224C6C" w:rsidRDefault="00DA4CAE" w:rsidP="00DA4CAE">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10"/>
        <w:jc w:val="both"/>
      </w:pPr>
      <w:r w:rsidRPr="00224C6C">
        <w:t xml:space="preserve">Approved the report of the </w:t>
      </w:r>
      <w:r w:rsidR="003C6B04">
        <w:t xml:space="preserve">first </w:t>
      </w:r>
      <w:r w:rsidRPr="00224C6C">
        <w:t>regular session 20</w:t>
      </w:r>
      <w:r w:rsidR="003C6B04">
        <w:t>20</w:t>
      </w:r>
      <w:r w:rsidRPr="00224C6C">
        <w:t xml:space="preserve"> (DP/20</w:t>
      </w:r>
      <w:r w:rsidR="004A57D7">
        <w:t>20</w:t>
      </w:r>
      <w:r w:rsidRPr="00224C6C">
        <w:t>/</w:t>
      </w:r>
      <w:r w:rsidR="00791C5E">
        <w:t>6</w:t>
      </w:r>
      <w:r w:rsidRPr="00224C6C">
        <w:t xml:space="preserve">); </w:t>
      </w:r>
    </w:p>
    <w:p w14:paraId="658125D2" w14:textId="77777777" w:rsidR="003C6B04" w:rsidRDefault="003C6B04" w:rsidP="000A3BAE">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10"/>
        <w:outlineLvl w:val="1"/>
        <w:rPr>
          <w:b/>
          <w:spacing w:val="2"/>
        </w:rPr>
      </w:pPr>
    </w:p>
    <w:p w14:paraId="39412BC6" w14:textId="4530357F" w:rsidR="000A3BAE" w:rsidRDefault="000A3BAE" w:rsidP="000A3BAE">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10"/>
        <w:outlineLvl w:val="1"/>
        <w:rPr>
          <w:b/>
          <w:spacing w:val="2"/>
        </w:rPr>
      </w:pPr>
      <w:r w:rsidRPr="00224C6C">
        <w:rPr>
          <w:b/>
          <w:spacing w:val="2"/>
        </w:rPr>
        <w:t>Joint segment</w:t>
      </w:r>
    </w:p>
    <w:p w14:paraId="034B33C2" w14:textId="77777777" w:rsidR="000A3BAE" w:rsidRPr="000A3BAE" w:rsidRDefault="000A3BAE" w:rsidP="000A3BAE">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10"/>
        <w:outlineLvl w:val="1"/>
        <w:rPr>
          <w:bCs/>
          <w:spacing w:val="2"/>
          <w:sz w:val="12"/>
          <w:szCs w:val="12"/>
        </w:rPr>
      </w:pPr>
    </w:p>
    <w:p w14:paraId="7DCD43C4" w14:textId="1FD7B741" w:rsidR="00536CC9" w:rsidRDefault="000A3BAE" w:rsidP="00EF230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s>
        <w:spacing w:after="120" w:line="240" w:lineRule="auto"/>
        <w:ind w:left="1166" w:right="1210"/>
        <w:jc w:val="both"/>
        <w:outlineLvl w:val="1"/>
        <w:rPr>
          <w:b/>
          <w:spacing w:val="2"/>
        </w:rPr>
      </w:pPr>
      <w:r w:rsidRPr="00224C6C">
        <w:rPr>
          <w:b/>
          <w:spacing w:val="2"/>
        </w:rPr>
        <w:t>Item</w:t>
      </w:r>
      <w:r>
        <w:rPr>
          <w:b/>
          <w:spacing w:val="2"/>
        </w:rPr>
        <w:t>2</w:t>
      </w:r>
      <w:r w:rsidRPr="00224C6C">
        <w:rPr>
          <w:b/>
          <w:spacing w:val="2"/>
        </w:rPr>
        <w:br/>
      </w:r>
      <w:r w:rsidR="00B36E91" w:rsidRPr="00B36E91">
        <w:rPr>
          <w:b/>
          <w:spacing w:val="2"/>
        </w:rPr>
        <w:t>Joint update on the UNDP, UNFPA, UNOPS response to COVID-19 crisis in the context of the update on the implementation of General Assembly resolution 72/279 on the repositioning of the United Nations development system</w:t>
      </w:r>
    </w:p>
    <w:p w14:paraId="22286799" w14:textId="4E8590E5" w:rsidR="00B36E91" w:rsidRPr="00EF230B" w:rsidRDefault="00536CC9" w:rsidP="00EF230B">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210"/>
        <w:jc w:val="both"/>
        <w:outlineLvl w:val="1"/>
        <w:rPr>
          <w:bCs/>
          <w:spacing w:val="2"/>
        </w:rPr>
      </w:pPr>
      <w:r w:rsidRPr="00EF230B">
        <w:rPr>
          <w:bCs/>
          <w:spacing w:val="2"/>
        </w:rPr>
        <w:t xml:space="preserve">Took note of the </w:t>
      </w:r>
      <w:r w:rsidR="00B36E91" w:rsidRPr="00EF230B">
        <w:rPr>
          <w:bCs/>
          <w:spacing w:val="2"/>
        </w:rPr>
        <w:t>joint update on the UNDP, UNFPA, UNOPS response to COVID-19 crisis in the context of the update on the implementation of General Assembly resolution 72/279 on the repositioning of the United Nations development system</w:t>
      </w:r>
      <w:r w:rsidR="00EF230B">
        <w:rPr>
          <w:bCs/>
          <w:spacing w:val="2"/>
        </w:rPr>
        <w:t>;</w:t>
      </w:r>
    </w:p>
    <w:p w14:paraId="0FE4906E" w14:textId="77777777" w:rsidR="00EF230B" w:rsidRDefault="00EF230B" w:rsidP="00B36E91">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210"/>
        <w:outlineLvl w:val="1"/>
        <w:rPr>
          <w:b/>
          <w:spacing w:val="2"/>
        </w:rPr>
      </w:pPr>
    </w:p>
    <w:p w14:paraId="311C7A53" w14:textId="3161CDD8" w:rsidR="00877475" w:rsidRDefault="00B107F4" w:rsidP="004B1B7B">
      <w:pPr>
        <w:tabs>
          <w:tab w:val="left" w:pos="1620"/>
        </w:tabs>
        <w:autoSpaceDE w:val="0"/>
        <w:autoSpaceDN w:val="0"/>
        <w:adjustRightInd w:val="0"/>
        <w:spacing w:line="240" w:lineRule="auto"/>
        <w:ind w:left="1170" w:right="1210"/>
        <w:jc w:val="both"/>
        <w:rPr>
          <w:b/>
        </w:rPr>
      </w:pPr>
      <w:r>
        <w:rPr>
          <w:b/>
        </w:rPr>
        <w:t>UNDP segment</w:t>
      </w:r>
    </w:p>
    <w:p w14:paraId="6820DFBD" w14:textId="77777777" w:rsidR="009754BD" w:rsidRPr="00B107F4" w:rsidRDefault="009754BD" w:rsidP="004B1B7B">
      <w:pPr>
        <w:tabs>
          <w:tab w:val="left" w:pos="1620"/>
        </w:tabs>
        <w:autoSpaceDE w:val="0"/>
        <w:autoSpaceDN w:val="0"/>
        <w:adjustRightInd w:val="0"/>
        <w:spacing w:line="240" w:lineRule="auto"/>
        <w:ind w:left="1170" w:right="1210"/>
        <w:jc w:val="both"/>
        <w:rPr>
          <w:bCs/>
          <w:sz w:val="12"/>
          <w:szCs w:val="12"/>
        </w:rPr>
      </w:pPr>
    </w:p>
    <w:p w14:paraId="42D4B73D" w14:textId="7C792143" w:rsidR="00A32AE0" w:rsidRDefault="00A32AE0" w:rsidP="00A32AE0">
      <w:pPr>
        <w:tabs>
          <w:tab w:val="left" w:pos="1620"/>
        </w:tabs>
        <w:autoSpaceDE w:val="0"/>
        <w:autoSpaceDN w:val="0"/>
        <w:adjustRightInd w:val="0"/>
        <w:spacing w:line="240" w:lineRule="auto"/>
        <w:ind w:left="1170" w:right="1210"/>
        <w:rPr>
          <w:b/>
        </w:rPr>
      </w:pPr>
      <w:r>
        <w:rPr>
          <w:b/>
        </w:rPr>
        <w:t>Item 5</w:t>
      </w:r>
    </w:p>
    <w:p w14:paraId="4A941A31" w14:textId="77777777" w:rsidR="00A32AE0" w:rsidRPr="00D624EC" w:rsidRDefault="00A32AE0" w:rsidP="00A32AE0">
      <w:pPr>
        <w:tabs>
          <w:tab w:val="left" w:pos="1080"/>
          <w:tab w:val="left" w:pos="1260"/>
          <w:tab w:val="left" w:pos="1440"/>
        </w:tabs>
        <w:suppressAutoHyphens w:val="0"/>
        <w:autoSpaceDE w:val="0"/>
        <w:autoSpaceDN w:val="0"/>
        <w:adjustRightInd w:val="0"/>
        <w:spacing w:line="240" w:lineRule="auto"/>
        <w:ind w:left="1170" w:right="1210"/>
        <w:jc w:val="both"/>
        <w:rPr>
          <w:rFonts w:eastAsia="Calibri"/>
          <w:b/>
          <w:bCs/>
          <w:color w:val="000000"/>
          <w:spacing w:val="0"/>
          <w:w w:val="100"/>
          <w:kern w:val="0"/>
          <w:lang w:eastAsia="zh-CN"/>
        </w:rPr>
      </w:pPr>
      <w:r w:rsidRPr="00D624EC">
        <w:rPr>
          <w:rFonts w:eastAsia="Calibri"/>
          <w:b/>
          <w:bCs/>
          <w:color w:val="000000"/>
          <w:spacing w:val="0"/>
          <w:w w:val="100"/>
          <w:kern w:val="0"/>
          <w:lang w:eastAsia="zh-CN"/>
        </w:rPr>
        <w:t>Midterm review of the UNDP Strategic Plan, 2018-2021, including the annual report of the Administrator for 2019</w:t>
      </w:r>
    </w:p>
    <w:p w14:paraId="435B40FB" w14:textId="77777777" w:rsidR="00A32AE0" w:rsidRPr="00224C6C" w:rsidRDefault="00A32AE0" w:rsidP="00A32AE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10"/>
        <w:jc w:val="both"/>
      </w:pPr>
    </w:p>
    <w:p w14:paraId="799F3331" w14:textId="66D72652" w:rsidR="00A32AE0" w:rsidRDefault="00A32AE0" w:rsidP="00484224">
      <w:pPr>
        <w:ind w:left="1170" w:right="1210"/>
        <w:jc w:val="both"/>
        <w:rPr>
          <w:iCs/>
        </w:rPr>
      </w:pPr>
      <w:r>
        <w:rPr>
          <w:iCs/>
        </w:rPr>
        <w:t xml:space="preserve">Adopted decision 2020/4 on </w:t>
      </w:r>
      <w:r w:rsidR="00CA0D90">
        <w:rPr>
          <w:iCs/>
        </w:rPr>
        <w:t>the m</w:t>
      </w:r>
      <w:r w:rsidR="00CA0D90" w:rsidRPr="00CA0D90">
        <w:rPr>
          <w:iCs/>
        </w:rPr>
        <w:t>idterm review of the UNDP Strategic Plan, 2018-2021, including the annual report of the Administrator for 2019</w:t>
      </w:r>
      <w:r w:rsidR="00CA0D90">
        <w:rPr>
          <w:iCs/>
        </w:rPr>
        <w:t>;</w:t>
      </w:r>
    </w:p>
    <w:p w14:paraId="66E5F958" w14:textId="77777777" w:rsidR="00484224" w:rsidRDefault="00484224" w:rsidP="00484224">
      <w:pPr>
        <w:ind w:left="1170" w:right="1210"/>
        <w:jc w:val="both"/>
        <w:rPr>
          <w:iCs/>
        </w:rPr>
      </w:pPr>
    </w:p>
    <w:p w14:paraId="7CAD3F66" w14:textId="2E36BC06" w:rsidR="00484224" w:rsidRDefault="00484224" w:rsidP="00484224">
      <w:pPr>
        <w:tabs>
          <w:tab w:val="left" w:pos="1620"/>
        </w:tabs>
        <w:autoSpaceDE w:val="0"/>
        <w:autoSpaceDN w:val="0"/>
        <w:adjustRightInd w:val="0"/>
        <w:spacing w:line="240" w:lineRule="auto"/>
        <w:ind w:left="1170" w:right="1210"/>
        <w:rPr>
          <w:b/>
        </w:rPr>
      </w:pPr>
      <w:r>
        <w:rPr>
          <w:b/>
        </w:rPr>
        <w:t>Item 6</w:t>
      </w:r>
    </w:p>
    <w:p w14:paraId="1D661BC6" w14:textId="5FAE79F8" w:rsidR="00484224" w:rsidRPr="00D624EC" w:rsidRDefault="00484224" w:rsidP="00484224">
      <w:pPr>
        <w:tabs>
          <w:tab w:val="left" w:pos="1080"/>
          <w:tab w:val="left" w:pos="1260"/>
          <w:tab w:val="left" w:pos="1440"/>
        </w:tabs>
        <w:suppressAutoHyphens w:val="0"/>
        <w:autoSpaceDE w:val="0"/>
        <w:autoSpaceDN w:val="0"/>
        <w:adjustRightInd w:val="0"/>
        <w:spacing w:line="240" w:lineRule="auto"/>
        <w:ind w:left="1170" w:right="1210"/>
        <w:jc w:val="both"/>
        <w:rPr>
          <w:rFonts w:eastAsia="Calibri"/>
          <w:b/>
          <w:bCs/>
          <w:color w:val="000000"/>
          <w:spacing w:val="0"/>
          <w:w w:val="100"/>
          <w:kern w:val="0"/>
          <w:lang w:eastAsia="zh-CN"/>
        </w:rPr>
      </w:pPr>
      <w:r>
        <w:rPr>
          <w:rFonts w:eastAsia="Calibri"/>
          <w:b/>
          <w:bCs/>
          <w:color w:val="000000"/>
          <w:spacing w:val="0"/>
          <w:w w:val="100"/>
          <w:kern w:val="0"/>
          <w:lang w:eastAsia="zh-CN"/>
        </w:rPr>
        <w:t>Financial, budgetary and administrative matters</w:t>
      </w:r>
    </w:p>
    <w:p w14:paraId="71444E2C" w14:textId="77777777" w:rsidR="00484224" w:rsidRPr="00224C6C" w:rsidRDefault="00484224" w:rsidP="00484224">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10"/>
        <w:jc w:val="both"/>
      </w:pPr>
    </w:p>
    <w:p w14:paraId="24FDFF88" w14:textId="1CA7DA62" w:rsidR="00CA0D90" w:rsidRDefault="00484224" w:rsidP="00484224">
      <w:pPr>
        <w:tabs>
          <w:tab w:val="left" w:pos="1620"/>
        </w:tabs>
        <w:autoSpaceDE w:val="0"/>
        <w:autoSpaceDN w:val="0"/>
        <w:adjustRightInd w:val="0"/>
        <w:spacing w:line="240" w:lineRule="auto"/>
        <w:ind w:left="1170" w:right="1210"/>
        <w:rPr>
          <w:iCs/>
        </w:rPr>
      </w:pPr>
      <w:r>
        <w:rPr>
          <w:iCs/>
        </w:rPr>
        <w:t xml:space="preserve">Adopted decision 2020/5 on </w:t>
      </w:r>
      <w:r w:rsidR="00562FDB">
        <w:rPr>
          <w:iCs/>
        </w:rPr>
        <w:t>the m</w:t>
      </w:r>
      <w:r w:rsidR="00562FDB" w:rsidRPr="00562FDB">
        <w:rPr>
          <w:iCs/>
        </w:rPr>
        <w:t>idterm review of the UNDP integrated resources plan and integrated budget, 2018-2021</w:t>
      </w:r>
      <w:r w:rsidR="00562FDB">
        <w:rPr>
          <w:iCs/>
        </w:rPr>
        <w:t>;</w:t>
      </w:r>
    </w:p>
    <w:p w14:paraId="6E71B5E5" w14:textId="77777777" w:rsidR="0095477B" w:rsidRDefault="0095477B" w:rsidP="00484224">
      <w:pPr>
        <w:tabs>
          <w:tab w:val="left" w:pos="1620"/>
        </w:tabs>
        <w:autoSpaceDE w:val="0"/>
        <w:autoSpaceDN w:val="0"/>
        <w:adjustRightInd w:val="0"/>
        <w:spacing w:line="240" w:lineRule="auto"/>
        <w:ind w:left="1170" w:right="1210"/>
        <w:rPr>
          <w:iCs/>
        </w:rPr>
      </w:pPr>
    </w:p>
    <w:p w14:paraId="18F5539A" w14:textId="327789B0" w:rsidR="0095477B" w:rsidRDefault="0095477B" w:rsidP="0095477B">
      <w:pPr>
        <w:tabs>
          <w:tab w:val="left" w:pos="1620"/>
        </w:tabs>
        <w:autoSpaceDE w:val="0"/>
        <w:autoSpaceDN w:val="0"/>
        <w:adjustRightInd w:val="0"/>
        <w:spacing w:line="240" w:lineRule="auto"/>
        <w:ind w:left="1170" w:right="1210"/>
        <w:rPr>
          <w:b/>
        </w:rPr>
      </w:pPr>
      <w:r>
        <w:rPr>
          <w:b/>
        </w:rPr>
        <w:t>Item 7</w:t>
      </w:r>
    </w:p>
    <w:p w14:paraId="1694EAFA" w14:textId="3A7FFDBB" w:rsidR="0095477B" w:rsidRPr="00D624EC" w:rsidRDefault="0095477B" w:rsidP="0095477B">
      <w:pPr>
        <w:tabs>
          <w:tab w:val="left" w:pos="1080"/>
          <w:tab w:val="left" w:pos="1260"/>
          <w:tab w:val="left" w:pos="1440"/>
        </w:tabs>
        <w:suppressAutoHyphens w:val="0"/>
        <w:autoSpaceDE w:val="0"/>
        <w:autoSpaceDN w:val="0"/>
        <w:adjustRightInd w:val="0"/>
        <w:spacing w:line="240" w:lineRule="auto"/>
        <w:ind w:left="1170" w:right="1210"/>
        <w:jc w:val="both"/>
        <w:rPr>
          <w:rFonts w:eastAsia="Calibri"/>
          <w:b/>
          <w:bCs/>
          <w:color w:val="000000"/>
          <w:spacing w:val="0"/>
          <w:w w:val="100"/>
          <w:kern w:val="0"/>
          <w:lang w:eastAsia="zh-CN"/>
        </w:rPr>
      </w:pPr>
      <w:r>
        <w:rPr>
          <w:rFonts w:eastAsia="Calibri"/>
          <w:b/>
          <w:bCs/>
          <w:color w:val="000000"/>
          <w:spacing w:val="0"/>
          <w:w w:val="100"/>
          <w:kern w:val="0"/>
          <w:lang w:eastAsia="zh-CN"/>
        </w:rPr>
        <w:t>Gender equality at UNDP</w:t>
      </w:r>
    </w:p>
    <w:p w14:paraId="6A073CDA" w14:textId="77777777" w:rsidR="0095477B" w:rsidRPr="00224C6C" w:rsidRDefault="0095477B" w:rsidP="0095477B">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10"/>
        <w:jc w:val="both"/>
      </w:pPr>
    </w:p>
    <w:p w14:paraId="32B674B4" w14:textId="52A260FF" w:rsidR="0095477B" w:rsidRDefault="004E614E" w:rsidP="0095477B">
      <w:pPr>
        <w:tabs>
          <w:tab w:val="left" w:pos="1620"/>
        </w:tabs>
        <w:autoSpaceDE w:val="0"/>
        <w:autoSpaceDN w:val="0"/>
        <w:adjustRightInd w:val="0"/>
        <w:spacing w:line="240" w:lineRule="auto"/>
        <w:ind w:left="1170" w:right="1210"/>
        <w:rPr>
          <w:iCs/>
        </w:rPr>
      </w:pPr>
      <w:r>
        <w:rPr>
          <w:iCs/>
        </w:rPr>
        <w:t xml:space="preserve">Took </w:t>
      </w:r>
      <w:r w:rsidRPr="004E614E">
        <w:rPr>
          <w:iCs/>
        </w:rPr>
        <w:t xml:space="preserve">note of the </w:t>
      </w:r>
      <w:r>
        <w:rPr>
          <w:iCs/>
        </w:rPr>
        <w:t>a</w:t>
      </w:r>
      <w:r w:rsidRPr="004E614E">
        <w:rPr>
          <w:iCs/>
        </w:rPr>
        <w:t>nnual report on the implementation of the UNDP gender equality strategy, 2018-2021 (</w:t>
      </w:r>
      <w:hyperlink r:id="rId16" w:history="1">
        <w:r w:rsidRPr="00CD02B8">
          <w:rPr>
            <w:rStyle w:val="Hyperlink"/>
            <w:iCs/>
          </w:rPr>
          <w:t>DP/2020/11</w:t>
        </w:r>
      </w:hyperlink>
      <w:r w:rsidR="00CD02B8">
        <w:rPr>
          <w:iCs/>
        </w:rPr>
        <w:t>)</w:t>
      </w:r>
      <w:r w:rsidR="0095477B">
        <w:rPr>
          <w:iCs/>
        </w:rPr>
        <w:t>;</w:t>
      </w:r>
    </w:p>
    <w:p w14:paraId="2C8F1900" w14:textId="77777777" w:rsidR="00C10A65" w:rsidRDefault="00C10A65" w:rsidP="00484224">
      <w:pPr>
        <w:tabs>
          <w:tab w:val="left" w:pos="1620"/>
        </w:tabs>
        <w:autoSpaceDE w:val="0"/>
        <w:autoSpaceDN w:val="0"/>
        <w:adjustRightInd w:val="0"/>
        <w:spacing w:line="240" w:lineRule="auto"/>
        <w:ind w:left="1170" w:right="1210"/>
      </w:pPr>
    </w:p>
    <w:p w14:paraId="26653EFB" w14:textId="1B8B1BD2" w:rsidR="00C10A65" w:rsidRPr="00C10A65" w:rsidRDefault="00C10A65" w:rsidP="00C10A65">
      <w:pPr>
        <w:tabs>
          <w:tab w:val="left" w:pos="1620"/>
        </w:tabs>
        <w:autoSpaceDE w:val="0"/>
        <w:autoSpaceDN w:val="0"/>
        <w:adjustRightInd w:val="0"/>
        <w:spacing w:after="120" w:line="240" w:lineRule="auto"/>
        <w:ind w:left="1170" w:right="1210"/>
        <w:rPr>
          <w:b/>
          <w:bCs/>
        </w:rPr>
      </w:pPr>
      <w:r w:rsidRPr="00C10A65">
        <w:rPr>
          <w:b/>
          <w:bCs/>
        </w:rPr>
        <w:t xml:space="preserve">Item </w:t>
      </w:r>
      <w:r>
        <w:rPr>
          <w:b/>
          <w:bCs/>
        </w:rPr>
        <w:t>8</w:t>
      </w:r>
      <w:r w:rsidRPr="00C10A65">
        <w:rPr>
          <w:b/>
          <w:bCs/>
        </w:rPr>
        <w:br/>
        <w:t>Human Development Report</w:t>
      </w:r>
    </w:p>
    <w:p w14:paraId="16F19A2C" w14:textId="69D47D16" w:rsidR="00562FDB" w:rsidRDefault="00C10A65" w:rsidP="00484224">
      <w:pPr>
        <w:tabs>
          <w:tab w:val="left" w:pos="1620"/>
        </w:tabs>
        <w:autoSpaceDE w:val="0"/>
        <w:autoSpaceDN w:val="0"/>
        <w:adjustRightInd w:val="0"/>
        <w:spacing w:line="240" w:lineRule="auto"/>
        <w:ind w:left="1170" w:right="1210"/>
      </w:pPr>
      <w:r>
        <w:t>Took note of an update by the secretariat on consultations on the Human Development Report;</w:t>
      </w:r>
    </w:p>
    <w:p w14:paraId="17CF9534" w14:textId="77777777" w:rsidR="00C10A65" w:rsidRDefault="00C10A65" w:rsidP="00484224">
      <w:pPr>
        <w:tabs>
          <w:tab w:val="left" w:pos="1620"/>
        </w:tabs>
        <w:autoSpaceDE w:val="0"/>
        <w:autoSpaceDN w:val="0"/>
        <w:adjustRightInd w:val="0"/>
        <w:spacing w:line="240" w:lineRule="auto"/>
        <w:ind w:left="1170" w:right="1210"/>
        <w:rPr>
          <w:b/>
        </w:rPr>
      </w:pPr>
    </w:p>
    <w:p w14:paraId="2BB0E120" w14:textId="4DB44D92" w:rsidR="004B1B7B" w:rsidRDefault="004B1B7B" w:rsidP="00DA4CAE">
      <w:pPr>
        <w:tabs>
          <w:tab w:val="left" w:pos="1620"/>
        </w:tabs>
        <w:autoSpaceDE w:val="0"/>
        <w:autoSpaceDN w:val="0"/>
        <w:adjustRightInd w:val="0"/>
        <w:spacing w:line="240" w:lineRule="auto"/>
        <w:ind w:left="1170" w:right="1210"/>
        <w:rPr>
          <w:b/>
        </w:rPr>
      </w:pPr>
      <w:r>
        <w:rPr>
          <w:b/>
        </w:rPr>
        <w:t xml:space="preserve">Item </w:t>
      </w:r>
      <w:r w:rsidR="00562FDB">
        <w:rPr>
          <w:b/>
        </w:rPr>
        <w:t>9</w:t>
      </w:r>
    </w:p>
    <w:p w14:paraId="2E48C4A0" w14:textId="6F65B3D5" w:rsidR="00DA4CAE" w:rsidRPr="00224C6C" w:rsidRDefault="00DA4CAE" w:rsidP="00DA4CAE">
      <w:pPr>
        <w:tabs>
          <w:tab w:val="left" w:pos="1620"/>
        </w:tabs>
        <w:autoSpaceDE w:val="0"/>
        <w:autoSpaceDN w:val="0"/>
        <w:adjustRightInd w:val="0"/>
        <w:spacing w:line="240" w:lineRule="auto"/>
        <w:ind w:left="1170" w:right="1210"/>
      </w:pPr>
      <w:r w:rsidRPr="00224C6C">
        <w:rPr>
          <w:b/>
        </w:rPr>
        <w:t>UNDP country programmes and related matters</w:t>
      </w:r>
    </w:p>
    <w:p w14:paraId="38ABEBCB" w14:textId="77777777" w:rsidR="00DA4CAE" w:rsidRPr="00224C6C" w:rsidRDefault="00DA4CAE" w:rsidP="00DA4CAE">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10"/>
        <w:jc w:val="both"/>
      </w:pPr>
    </w:p>
    <w:p w14:paraId="23A5A1EC" w14:textId="77777777" w:rsidR="00DA4CAE" w:rsidRPr="00224C6C" w:rsidRDefault="00DA4CAE" w:rsidP="00DA4CAE">
      <w:pPr>
        <w:spacing w:after="120"/>
        <w:ind w:left="1170" w:right="1210"/>
        <w:jc w:val="both"/>
        <w:rPr>
          <w:iCs/>
        </w:rPr>
      </w:pPr>
      <w:r w:rsidRPr="00224C6C">
        <w:rPr>
          <w:iCs/>
        </w:rPr>
        <w:t>Approved the following UNDP country programmes in accordance with decision 2014/7:</w:t>
      </w:r>
    </w:p>
    <w:p w14:paraId="24418F30" w14:textId="41FE7DB5" w:rsidR="00DA4CAE" w:rsidRPr="00224C6C" w:rsidRDefault="00DA4CAE" w:rsidP="00DA4CAE">
      <w:pPr>
        <w:spacing w:after="120"/>
        <w:ind w:left="1170" w:right="1210"/>
        <w:jc w:val="both"/>
        <w:rPr>
          <w:iCs/>
        </w:rPr>
      </w:pPr>
      <w:r w:rsidRPr="00224C6C">
        <w:rPr>
          <w:i/>
          <w:iCs/>
        </w:rPr>
        <w:t xml:space="preserve">Africa: </w:t>
      </w:r>
      <w:r w:rsidR="000B2F64">
        <w:rPr>
          <w:iCs/>
        </w:rPr>
        <w:t>Ethiopia</w:t>
      </w:r>
      <w:r w:rsidR="001816F2">
        <w:rPr>
          <w:iCs/>
        </w:rPr>
        <w:t xml:space="preserve"> (</w:t>
      </w:r>
      <w:hyperlink r:id="rId17" w:history="1">
        <w:r w:rsidR="000B2F64" w:rsidRPr="00802DE6">
          <w:rPr>
            <w:rStyle w:val="Hyperlink"/>
            <w:iCs/>
          </w:rPr>
          <w:t>DP/DCP/ETH/4</w:t>
        </w:r>
      </w:hyperlink>
      <w:r w:rsidR="001816F2">
        <w:rPr>
          <w:iCs/>
        </w:rPr>
        <w:t xml:space="preserve">); </w:t>
      </w:r>
      <w:r w:rsidR="00BB72AB">
        <w:rPr>
          <w:iCs/>
        </w:rPr>
        <w:t>South Africa</w:t>
      </w:r>
      <w:r w:rsidR="003266ED">
        <w:rPr>
          <w:iCs/>
        </w:rPr>
        <w:t xml:space="preserve"> (</w:t>
      </w:r>
      <w:hyperlink r:id="rId18" w:history="1">
        <w:r w:rsidR="000F2066" w:rsidRPr="00802DE6">
          <w:rPr>
            <w:rStyle w:val="Hyperlink"/>
            <w:iCs/>
          </w:rPr>
          <w:t>DP/DCP/</w:t>
        </w:r>
        <w:r w:rsidR="00CD02B8" w:rsidRPr="00802DE6">
          <w:rPr>
            <w:rStyle w:val="Hyperlink"/>
            <w:iCs/>
          </w:rPr>
          <w:t>ZAF/3</w:t>
        </w:r>
      </w:hyperlink>
      <w:r w:rsidR="000F2066">
        <w:rPr>
          <w:iCs/>
        </w:rPr>
        <w:t>)</w:t>
      </w:r>
      <w:r w:rsidRPr="00224C6C">
        <w:rPr>
          <w:iCs/>
        </w:rPr>
        <w:t xml:space="preserve">; </w:t>
      </w:r>
    </w:p>
    <w:p w14:paraId="5CDF11BF" w14:textId="7D073AEE" w:rsidR="00956BB7" w:rsidRDefault="00956BB7" w:rsidP="001F67B4">
      <w:pPr>
        <w:tabs>
          <w:tab w:val="left" w:pos="1620"/>
        </w:tabs>
        <w:spacing w:line="240" w:lineRule="auto"/>
        <w:ind w:left="1170" w:right="1210"/>
        <w:jc w:val="both"/>
      </w:pPr>
      <w:r>
        <w:lastRenderedPageBreak/>
        <w:t>Took note</w:t>
      </w:r>
      <w:r w:rsidRPr="004662BB">
        <w:t xml:space="preserve"> of </w:t>
      </w:r>
      <w:r w:rsidR="00127CA4" w:rsidRPr="00127CA4">
        <w:t xml:space="preserve">the first one-year extensions of the country programmes for Algeria, Mozambique and Zimbabwe, as approved by the Administrator, and presented in document </w:t>
      </w:r>
      <w:hyperlink r:id="rId19" w:history="1">
        <w:r w:rsidR="00127CA4" w:rsidRPr="00127CA4">
          <w:rPr>
            <w:rStyle w:val="Hyperlink"/>
          </w:rPr>
          <w:t>DP/2020/12</w:t>
        </w:r>
      </w:hyperlink>
      <w:r w:rsidR="00127CA4">
        <w:t>;</w:t>
      </w:r>
    </w:p>
    <w:p w14:paraId="202F9174" w14:textId="69E7F5B1" w:rsidR="001F67B4" w:rsidRDefault="001F67B4" w:rsidP="00DA4CAE">
      <w:pPr>
        <w:tabs>
          <w:tab w:val="left" w:pos="1620"/>
        </w:tabs>
        <w:spacing w:line="240" w:lineRule="auto"/>
        <w:ind w:left="1170" w:right="1210"/>
        <w:jc w:val="both"/>
      </w:pPr>
    </w:p>
    <w:p w14:paraId="1DDF91EF" w14:textId="3E4299DA" w:rsidR="001F67B4" w:rsidRDefault="001F67B4" w:rsidP="0075493D">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170" w:right="1480"/>
        <w:outlineLvl w:val="1"/>
        <w:rPr>
          <w:b/>
          <w:spacing w:val="2"/>
        </w:rPr>
      </w:pPr>
      <w:r>
        <w:rPr>
          <w:b/>
          <w:spacing w:val="2"/>
        </w:rPr>
        <w:t>UNFPA segment</w:t>
      </w:r>
    </w:p>
    <w:p w14:paraId="679BF986" w14:textId="77777777" w:rsidR="00E75C3E" w:rsidRPr="00E75C3E" w:rsidRDefault="00C43333" w:rsidP="00C900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10"/>
        <w:rPr>
          <w:b/>
          <w:bCs/>
          <w:spacing w:val="2"/>
          <w:lang w:val="en-US"/>
        </w:rPr>
      </w:pPr>
      <w:r w:rsidRPr="00E75C3E">
        <w:rPr>
          <w:b/>
          <w:spacing w:val="2"/>
        </w:rPr>
        <w:t>Item 13</w:t>
      </w:r>
      <w:r w:rsidR="00DA4CAE" w:rsidRPr="00E75C3E">
        <w:rPr>
          <w:b/>
          <w:spacing w:val="2"/>
        </w:rPr>
        <w:br/>
      </w:r>
      <w:r w:rsidR="00E75C3E" w:rsidRPr="00E75C3E">
        <w:rPr>
          <w:b/>
          <w:bCs/>
          <w:spacing w:val="2"/>
          <w:lang w:val="en-US"/>
        </w:rPr>
        <w:t>Annual report of the Executive Director</w:t>
      </w:r>
    </w:p>
    <w:p w14:paraId="02F7A9DA" w14:textId="2999E15B" w:rsidR="00C43333" w:rsidRPr="00E75C3E" w:rsidRDefault="00E75C3E" w:rsidP="00C90092">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10"/>
        <w:jc w:val="both"/>
      </w:pPr>
      <w:r>
        <w:rPr>
          <w:iCs/>
        </w:rPr>
        <w:t xml:space="preserve">Adopted decision 2020/6 on </w:t>
      </w:r>
      <w:r w:rsidR="00253AA7">
        <w:rPr>
          <w:iCs/>
        </w:rPr>
        <w:t xml:space="preserve">the </w:t>
      </w:r>
      <w:r>
        <w:t>i</w:t>
      </w:r>
      <w:r w:rsidRPr="00E75C3E">
        <w:t xml:space="preserve">ntegrated midterm review and progress report </w:t>
      </w:r>
      <w:r>
        <w:t xml:space="preserve">on implementation of the UNFPA </w:t>
      </w:r>
      <w:r w:rsidR="003E2763">
        <w:t>s</w:t>
      </w:r>
      <w:r>
        <w:t xml:space="preserve">trategic </w:t>
      </w:r>
      <w:r w:rsidR="003E2763">
        <w:t>p</w:t>
      </w:r>
      <w:r w:rsidRPr="00E75C3E">
        <w:t>lan, 2018-2021: Report of the Executive Director</w:t>
      </w:r>
      <w:r>
        <w:t>;</w:t>
      </w:r>
    </w:p>
    <w:p w14:paraId="12F29BCE" w14:textId="3224806C" w:rsidR="00C43333" w:rsidRPr="00E75C3E" w:rsidRDefault="00C43333" w:rsidP="00E75C3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34" w:right="1210"/>
      </w:pPr>
    </w:p>
    <w:p w14:paraId="1145C4CF" w14:textId="77777777" w:rsidR="00E75C3E" w:rsidRPr="00E75C3E" w:rsidRDefault="00C43333" w:rsidP="00C900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10"/>
        <w:rPr>
          <w:b/>
          <w:bCs/>
          <w:spacing w:val="2"/>
          <w:lang w:val="en-US"/>
        </w:rPr>
      </w:pPr>
      <w:r w:rsidRPr="00E75C3E">
        <w:rPr>
          <w:b/>
          <w:spacing w:val="2"/>
        </w:rPr>
        <w:t>Item 14</w:t>
      </w:r>
      <w:r w:rsidRPr="00E75C3E">
        <w:rPr>
          <w:b/>
          <w:spacing w:val="2"/>
        </w:rPr>
        <w:br/>
      </w:r>
      <w:r w:rsidR="00E75C3E" w:rsidRPr="00E75C3E">
        <w:rPr>
          <w:b/>
          <w:bCs/>
          <w:spacing w:val="2"/>
          <w:lang w:val="en-US"/>
        </w:rPr>
        <w:t>Financial, budgetary and administrative matters</w:t>
      </w:r>
    </w:p>
    <w:p w14:paraId="2CDE4047" w14:textId="0AF5D37B" w:rsidR="00C43333" w:rsidRPr="00E75C3E" w:rsidRDefault="00E75C3E" w:rsidP="00C90092">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10"/>
        <w:jc w:val="both"/>
      </w:pPr>
      <w:r>
        <w:rPr>
          <w:iCs/>
        </w:rPr>
        <w:t xml:space="preserve">Adopted decision 2020/7 on </w:t>
      </w:r>
      <w:r>
        <w:t>the m</w:t>
      </w:r>
      <w:r w:rsidRPr="00E75C3E">
        <w:t>idterm review of the UNFPA integrated budget, 2018</w:t>
      </w:r>
      <w:r>
        <w:t>-2021;</w:t>
      </w:r>
    </w:p>
    <w:p w14:paraId="10A5AC41" w14:textId="77777777" w:rsidR="00C43333" w:rsidRPr="00E75C3E" w:rsidRDefault="00C43333" w:rsidP="00C43333">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10"/>
      </w:pPr>
    </w:p>
    <w:p w14:paraId="6A5CCD1B" w14:textId="638F75F1" w:rsidR="00C43333" w:rsidRPr="00C43333" w:rsidRDefault="00C43333" w:rsidP="00C43333">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10"/>
        <w:rPr>
          <w:b/>
        </w:rPr>
      </w:pPr>
      <w:r w:rsidRPr="00C43333">
        <w:rPr>
          <w:b/>
        </w:rPr>
        <w:t xml:space="preserve">Item </w:t>
      </w:r>
      <w:r>
        <w:rPr>
          <w:b/>
        </w:rPr>
        <w:t>16</w:t>
      </w:r>
    </w:p>
    <w:p w14:paraId="05358158" w14:textId="77777777" w:rsidR="00C43333" w:rsidRPr="00C43333" w:rsidRDefault="00C43333" w:rsidP="00C433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10"/>
        <w:jc w:val="both"/>
        <w:rPr>
          <w:b/>
        </w:rPr>
      </w:pPr>
      <w:r w:rsidRPr="00C43333">
        <w:rPr>
          <w:b/>
        </w:rPr>
        <w:t>Country programmes and related matters</w:t>
      </w:r>
    </w:p>
    <w:p w14:paraId="2A831E49" w14:textId="0EE3C565" w:rsidR="00C43333" w:rsidRPr="00224C6C" w:rsidRDefault="00C43333" w:rsidP="00C43333">
      <w:pPr>
        <w:spacing w:after="120"/>
        <w:ind w:left="1170" w:right="1210"/>
        <w:jc w:val="both"/>
        <w:rPr>
          <w:iCs/>
        </w:rPr>
      </w:pPr>
      <w:r w:rsidRPr="00224C6C">
        <w:rPr>
          <w:iCs/>
        </w:rPr>
        <w:t>Approved the following UN</w:t>
      </w:r>
      <w:r>
        <w:rPr>
          <w:iCs/>
        </w:rPr>
        <w:t>FPA</w:t>
      </w:r>
      <w:r w:rsidRPr="00224C6C">
        <w:rPr>
          <w:iCs/>
        </w:rPr>
        <w:t xml:space="preserve"> country programmes in accordance with decision 2014/7:</w:t>
      </w:r>
    </w:p>
    <w:p w14:paraId="032D8F05" w14:textId="62D8E67C" w:rsidR="00C43333" w:rsidRPr="00224C6C" w:rsidRDefault="00C43333" w:rsidP="0001629B">
      <w:pPr>
        <w:ind w:left="1170" w:right="1210"/>
        <w:jc w:val="both"/>
        <w:rPr>
          <w:iCs/>
        </w:rPr>
      </w:pPr>
      <w:r>
        <w:rPr>
          <w:i/>
          <w:iCs/>
        </w:rPr>
        <w:t xml:space="preserve">East and Southern </w:t>
      </w:r>
      <w:r w:rsidRPr="00224C6C">
        <w:rPr>
          <w:i/>
          <w:iCs/>
        </w:rPr>
        <w:t xml:space="preserve">Africa: </w:t>
      </w:r>
      <w:r>
        <w:rPr>
          <w:iCs/>
        </w:rPr>
        <w:t>Ethiopia (</w:t>
      </w:r>
      <w:hyperlink r:id="rId20" w:history="1">
        <w:r w:rsidRPr="00802DE6">
          <w:rPr>
            <w:rStyle w:val="Hyperlink"/>
            <w:iCs/>
          </w:rPr>
          <w:t>DP/</w:t>
        </w:r>
        <w:r w:rsidR="00E75C3E">
          <w:rPr>
            <w:rStyle w:val="Hyperlink"/>
            <w:iCs/>
          </w:rPr>
          <w:t>FPA/CPD</w:t>
        </w:r>
        <w:r w:rsidRPr="00802DE6">
          <w:rPr>
            <w:rStyle w:val="Hyperlink"/>
            <w:iCs/>
          </w:rPr>
          <w:t>/ETH/</w:t>
        </w:r>
        <w:r w:rsidR="00E75C3E">
          <w:rPr>
            <w:rStyle w:val="Hyperlink"/>
            <w:iCs/>
          </w:rPr>
          <w:t>9</w:t>
        </w:r>
      </w:hyperlink>
      <w:r>
        <w:rPr>
          <w:iCs/>
        </w:rPr>
        <w:t>);</w:t>
      </w:r>
      <w:r w:rsidR="003E2763">
        <w:rPr>
          <w:iCs/>
        </w:rPr>
        <w:t xml:space="preserve"> and</w:t>
      </w:r>
      <w:r>
        <w:rPr>
          <w:iCs/>
        </w:rPr>
        <w:t xml:space="preserve"> South Africa (</w:t>
      </w:r>
      <w:hyperlink r:id="rId21" w:history="1">
        <w:r w:rsidRPr="00802DE6">
          <w:rPr>
            <w:rStyle w:val="Hyperlink"/>
            <w:iCs/>
          </w:rPr>
          <w:t>DP/</w:t>
        </w:r>
        <w:r w:rsidR="00E75C3E">
          <w:rPr>
            <w:rStyle w:val="Hyperlink"/>
            <w:iCs/>
          </w:rPr>
          <w:t>FPA/CPD</w:t>
        </w:r>
        <w:r w:rsidRPr="00802DE6">
          <w:rPr>
            <w:rStyle w:val="Hyperlink"/>
            <w:iCs/>
          </w:rPr>
          <w:t>/ZAF/</w:t>
        </w:r>
        <w:r w:rsidR="00E75C3E">
          <w:rPr>
            <w:rStyle w:val="Hyperlink"/>
            <w:iCs/>
          </w:rPr>
          <w:t>5</w:t>
        </w:r>
      </w:hyperlink>
      <w:r>
        <w:rPr>
          <w:iCs/>
        </w:rPr>
        <w:t>)</w:t>
      </w:r>
      <w:r w:rsidRPr="00224C6C">
        <w:rPr>
          <w:iCs/>
        </w:rPr>
        <w:t xml:space="preserve">; </w:t>
      </w:r>
    </w:p>
    <w:p w14:paraId="3A56F7BF" w14:textId="76D17471" w:rsidR="00C6320E" w:rsidRPr="00E75C3E" w:rsidRDefault="00C6320E" w:rsidP="00E75C3E">
      <w:pPr>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8" w:right="1208"/>
        <w:jc w:val="both"/>
        <w:outlineLvl w:val="1"/>
        <w:rPr>
          <w:spacing w:val="2"/>
        </w:rPr>
      </w:pPr>
    </w:p>
    <w:p w14:paraId="366D2D90" w14:textId="1A689CE0" w:rsidR="00DA4CAE" w:rsidRPr="00224C6C" w:rsidRDefault="00DA4CAE" w:rsidP="00DA4CAE">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10"/>
        <w:jc w:val="both"/>
        <w:outlineLvl w:val="1"/>
        <w:rPr>
          <w:b/>
          <w:spacing w:val="2"/>
        </w:rPr>
      </w:pPr>
      <w:r w:rsidRPr="00224C6C">
        <w:rPr>
          <w:b/>
          <w:spacing w:val="2"/>
        </w:rPr>
        <w:t>UNOPS segment</w:t>
      </w:r>
    </w:p>
    <w:p w14:paraId="1579CFFF" w14:textId="77777777" w:rsidR="00DA4CAE" w:rsidRPr="00224C6C" w:rsidRDefault="00DA4CAE" w:rsidP="00DA4CAE">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10"/>
        <w:jc w:val="both"/>
      </w:pPr>
    </w:p>
    <w:p w14:paraId="7D2D2593" w14:textId="0973C97D" w:rsidR="00DA4CAE" w:rsidRPr="00224C6C" w:rsidRDefault="00DA4CAE" w:rsidP="00DA4CA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10"/>
        <w:jc w:val="both"/>
        <w:rPr>
          <w:b/>
        </w:rPr>
      </w:pPr>
      <w:r w:rsidRPr="00224C6C">
        <w:rPr>
          <w:b/>
        </w:rPr>
        <w:t xml:space="preserve">Item </w:t>
      </w:r>
      <w:r w:rsidR="00127CA4">
        <w:rPr>
          <w:b/>
        </w:rPr>
        <w:t>17</w:t>
      </w:r>
    </w:p>
    <w:p w14:paraId="48078498" w14:textId="77777777" w:rsidR="00DA4CAE" w:rsidRPr="00224C6C" w:rsidRDefault="00DA4CAE" w:rsidP="00DA4C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10"/>
        <w:jc w:val="both"/>
        <w:rPr>
          <w:b/>
        </w:rPr>
      </w:pPr>
      <w:r w:rsidRPr="00224C6C">
        <w:rPr>
          <w:b/>
        </w:rPr>
        <w:t>United Nations Office for Project Services</w:t>
      </w:r>
    </w:p>
    <w:p w14:paraId="63768F5D" w14:textId="66A1B70D" w:rsidR="00DA4CAE" w:rsidRPr="00224C6C" w:rsidRDefault="00BD09EF" w:rsidP="00DA4CAE">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10"/>
        <w:jc w:val="both"/>
      </w:pPr>
      <w:r w:rsidRPr="00BD09EF">
        <w:t>Adopted decision 2020/</w:t>
      </w:r>
      <w:r>
        <w:t>8</w:t>
      </w:r>
      <w:r w:rsidRPr="00BD09EF">
        <w:t xml:space="preserve"> on the </w:t>
      </w:r>
      <w:r>
        <w:t>annual report of the UNOPS Executive Director.</w:t>
      </w:r>
    </w:p>
    <w:p w14:paraId="5666BBF3" w14:textId="77777777" w:rsidR="00DA4CAE" w:rsidRPr="00224C6C" w:rsidRDefault="00DA4CAE" w:rsidP="00DA4CAE">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10"/>
        <w:outlineLvl w:val="1"/>
        <w:rPr>
          <w:spacing w:val="2"/>
        </w:rPr>
      </w:pPr>
    </w:p>
    <w:p w14:paraId="2DC6F08C" w14:textId="73A07029" w:rsidR="0011734E" w:rsidRDefault="00127CA4" w:rsidP="00BD09EF">
      <w:pPr>
        <w:suppressAutoHyphens w:val="0"/>
        <w:spacing w:line="240" w:lineRule="auto"/>
        <w:ind w:left="475" w:right="1200"/>
        <w:jc w:val="right"/>
        <w:rPr>
          <w:i/>
        </w:rPr>
      </w:pPr>
      <w:r>
        <w:rPr>
          <w:i/>
        </w:rPr>
        <w:t>5 June</w:t>
      </w:r>
      <w:r w:rsidR="0011734E">
        <w:rPr>
          <w:i/>
        </w:rPr>
        <w:t xml:space="preserve"> 2020</w:t>
      </w:r>
    </w:p>
    <w:p w14:paraId="5B6902EA" w14:textId="77777777" w:rsidR="0011734E" w:rsidRDefault="0011734E">
      <w:pPr>
        <w:suppressAutoHyphens w:val="0"/>
        <w:spacing w:after="200" w:line="276" w:lineRule="auto"/>
        <w:rPr>
          <w:i/>
        </w:rPr>
      </w:pPr>
      <w:r>
        <w:rPr>
          <w:i/>
        </w:rPr>
        <w:br w:type="page"/>
      </w:r>
    </w:p>
    <w:p w14:paraId="40A2D863" w14:textId="4E086687" w:rsidR="00C6320E" w:rsidRDefault="0011734E" w:rsidP="0011734E">
      <w:pPr>
        <w:suppressAutoHyphens w:val="0"/>
        <w:spacing w:line="240" w:lineRule="auto"/>
        <w:ind w:left="475" w:right="1200"/>
        <w:rPr>
          <w:rFonts w:eastAsia="Times New Roman"/>
          <w:b/>
        </w:rPr>
      </w:pPr>
      <w:r>
        <w:rPr>
          <w:rFonts w:eastAsia="Times New Roman"/>
          <w:b/>
        </w:rPr>
        <w:lastRenderedPageBreak/>
        <w:t>T</w:t>
      </w:r>
      <w:r w:rsidR="00C6320E" w:rsidRPr="00CA528A">
        <w:rPr>
          <w:rFonts w:eastAsia="Times New Roman"/>
          <w:b/>
        </w:rPr>
        <w:t>ENTATIVE WORKPLAN</w:t>
      </w:r>
      <w:r w:rsidR="00C6320E" w:rsidRPr="00CA528A">
        <w:rPr>
          <w:rFonts w:eastAsia="Times New Roman"/>
          <w:b/>
        </w:rPr>
        <w:br/>
        <w:t>EXECUTIVE BOARD OF UNDP, UNFPA and UNOPS</w:t>
      </w:r>
      <w:r w:rsidR="00C6320E" w:rsidRPr="00CA528A">
        <w:rPr>
          <w:rFonts w:eastAsia="Times New Roman"/>
          <w:b/>
        </w:rPr>
        <w:br/>
      </w:r>
      <w:r>
        <w:rPr>
          <w:rFonts w:eastAsia="Times New Roman"/>
          <w:b/>
        </w:rPr>
        <w:t xml:space="preserve">SECOND REGULAR </w:t>
      </w:r>
      <w:r w:rsidR="00C6320E">
        <w:rPr>
          <w:rFonts w:eastAsia="Times New Roman"/>
          <w:b/>
        </w:rPr>
        <w:t>SESSION 20</w:t>
      </w:r>
      <w:r w:rsidR="00D766CC">
        <w:rPr>
          <w:rFonts w:eastAsia="Times New Roman"/>
          <w:b/>
        </w:rPr>
        <w:t>20</w:t>
      </w:r>
      <w:r w:rsidR="00C6320E" w:rsidRPr="00CA528A">
        <w:rPr>
          <w:rFonts w:eastAsia="Times New Roman"/>
          <w:b/>
        </w:rPr>
        <w:br/>
        <w:t>(</w:t>
      </w:r>
      <w:r>
        <w:rPr>
          <w:rFonts w:eastAsia="Times New Roman"/>
          <w:b/>
        </w:rPr>
        <w:t>3</w:t>
      </w:r>
      <w:r w:rsidR="00D766CC">
        <w:rPr>
          <w:rFonts w:eastAsia="Times New Roman"/>
          <w:b/>
        </w:rPr>
        <w:t xml:space="preserve">1 </w:t>
      </w:r>
      <w:r>
        <w:rPr>
          <w:rFonts w:eastAsia="Times New Roman"/>
          <w:b/>
        </w:rPr>
        <w:t xml:space="preserve">August </w:t>
      </w:r>
      <w:r w:rsidR="00D766CC">
        <w:rPr>
          <w:rFonts w:eastAsia="Times New Roman"/>
          <w:b/>
        </w:rPr>
        <w:t xml:space="preserve">– </w:t>
      </w:r>
      <w:r>
        <w:rPr>
          <w:rFonts w:eastAsia="Times New Roman"/>
          <w:b/>
        </w:rPr>
        <w:t xml:space="preserve">4 September </w:t>
      </w:r>
      <w:r w:rsidR="00D766CC">
        <w:rPr>
          <w:rFonts w:eastAsia="Times New Roman"/>
          <w:b/>
        </w:rPr>
        <w:t>2020</w:t>
      </w:r>
      <w:r w:rsidR="00C6320E" w:rsidRPr="00CA528A">
        <w:rPr>
          <w:rFonts w:eastAsia="Times New Roman"/>
          <w:b/>
        </w:rPr>
        <w:t>, New York)</w:t>
      </w:r>
    </w:p>
    <w:p w14:paraId="335216E5" w14:textId="28486B91" w:rsidR="0011734E" w:rsidRDefault="0011734E" w:rsidP="0011734E">
      <w:pPr>
        <w:suppressAutoHyphens w:val="0"/>
        <w:spacing w:line="240" w:lineRule="auto"/>
        <w:ind w:left="475" w:right="1200"/>
        <w:rPr>
          <w:rFonts w:eastAsia="Times New Roman"/>
          <w:b/>
        </w:rPr>
      </w:pPr>
    </w:p>
    <w:tbl>
      <w:tblPr>
        <w:tblW w:w="10260" w:type="dxa"/>
        <w:tblInd w:w="-185" w:type="dxa"/>
        <w:tblLayout w:type="fixed"/>
        <w:tblCellMar>
          <w:left w:w="120" w:type="dxa"/>
          <w:right w:w="120" w:type="dxa"/>
        </w:tblCellMar>
        <w:tblLook w:val="0000" w:firstRow="0" w:lastRow="0" w:firstColumn="0" w:lastColumn="0" w:noHBand="0" w:noVBand="0"/>
      </w:tblPr>
      <w:tblGrid>
        <w:gridCol w:w="1440"/>
        <w:gridCol w:w="1620"/>
        <w:gridCol w:w="630"/>
        <w:gridCol w:w="6570"/>
      </w:tblGrid>
      <w:tr w:rsidR="006D34F9" w:rsidRPr="006D34F9" w14:paraId="424171CD" w14:textId="77777777" w:rsidTr="007F2C0C">
        <w:trPr>
          <w:trHeight w:val="368"/>
        </w:trPr>
        <w:tc>
          <w:tcPr>
            <w:tcW w:w="1440" w:type="dxa"/>
            <w:tcBorders>
              <w:top w:val="single" w:sz="4" w:space="0" w:color="auto"/>
              <w:left w:val="single" w:sz="4" w:space="0" w:color="auto"/>
              <w:bottom w:val="single" w:sz="4" w:space="0" w:color="auto"/>
              <w:right w:val="single" w:sz="4" w:space="0" w:color="auto"/>
            </w:tcBorders>
            <w:shd w:val="clear" w:color="auto" w:fill="DEEAF6"/>
            <w:vAlign w:val="center"/>
          </w:tcPr>
          <w:p w14:paraId="3DC97C06" w14:textId="77777777" w:rsidR="006D34F9" w:rsidRPr="006D34F9" w:rsidRDefault="006D34F9" w:rsidP="006D34F9">
            <w:pPr>
              <w:jc w:val="center"/>
              <w:rPr>
                <w:rFonts w:eastAsia="Times New Roman"/>
                <w:i/>
                <w:sz w:val="19"/>
                <w:szCs w:val="19"/>
              </w:rPr>
            </w:pPr>
            <w:r w:rsidRPr="006D34F9">
              <w:rPr>
                <w:rFonts w:eastAsia="Times New Roman"/>
                <w:i/>
                <w:sz w:val="19"/>
                <w:szCs w:val="19"/>
              </w:rPr>
              <w:t>Day/date</w:t>
            </w:r>
          </w:p>
        </w:tc>
        <w:tc>
          <w:tcPr>
            <w:tcW w:w="1620" w:type="dxa"/>
            <w:tcBorders>
              <w:top w:val="single" w:sz="4" w:space="0" w:color="auto"/>
              <w:left w:val="single" w:sz="4" w:space="0" w:color="auto"/>
              <w:bottom w:val="single" w:sz="4" w:space="0" w:color="auto"/>
              <w:right w:val="single" w:sz="4" w:space="0" w:color="auto"/>
            </w:tcBorders>
            <w:shd w:val="clear" w:color="auto" w:fill="DEEAF6"/>
            <w:vAlign w:val="center"/>
          </w:tcPr>
          <w:p w14:paraId="75A7CCD7" w14:textId="77777777" w:rsidR="006D34F9" w:rsidRPr="006D34F9" w:rsidRDefault="006D34F9" w:rsidP="006D34F9">
            <w:pPr>
              <w:jc w:val="center"/>
              <w:rPr>
                <w:rFonts w:eastAsia="Times New Roman"/>
                <w:i/>
                <w:sz w:val="19"/>
                <w:szCs w:val="19"/>
              </w:rPr>
            </w:pPr>
            <w:r w:rsidRPr="006D34F9">
              <w:rPr>
                <w:rFonts w:eastAsia="Times New Roman"/>
                <w:i/>
                <w:sz w:val="19"/>
                <w:szCs w:val="19"/>
              </w:rPr>
              <w:t>Time</w:t>
            </w:r>
          </w:p>
        </w:tc>
        <w:tc>
          <w:tcPr>
            <w:tcW w:w="630" w:type="dxa"/>
            <w:tcBorders>
              <w:top w:val="single" w:sz="4" w:space="0" w:color="auto"/>
              <w:left w:val="single" w:sz="4" w:space="0" w:color="auto"/>
              <w:bottom w:val="single" w:sz="4" w:space="0" w:color="auto"/>
              <w:right w:val="single" w:sz="4" w:space="0" w:color="auto"/>
            </w:tcBorders>
            <w:shd w:val="clear" w:color="auto" w:fill="DEEAF6"/>
            <w:vAlign w:val="center"/>
          </w:tcPr>
          <w:p w14:paraId="416A4C11" w14:textId="77777777" w:rsidR="006D34F9" w:rsidRPr="006D34F9" w:rsidRDefault="006D34F9" w:rsidP="006D34F9">
            <w:pPr>
              <w:jc w:val="center"/>
              <w:rPr>
                <w:rFonts w:eastAsia="Times New Roman"/>
                <w:i/>
                <w:sz w:val="19"/>
                <w:szCs w:val="19"/>
              </w:rPr>
            </w:pPr>
            <w:r w:rsidRPr="006D34F9">
              <w:rPr>
                <w:rFonts w:eastAsia="Times New Roman"/>
                <w:i/>
                <w:sz w:val="19"/>
                <w:szCs w:val="19"/>
              </w:rPr>
              <w:t>Item</w:t>
            </w:r>
          </w:p>
        </w:tc>
        <w:tc>
          <w:tcPr>
            <w:tcW w:w="6570" w:type="dxa"/>
            <w:tcBorders>
              <w:top w:val="single" w:sz="4" w:space="0" w:color="auto"/>
              <w:left w:val="single" w:sz="4" w:space="0" w:color="auto"/>
              <w:bottom w:val="single" w:sz="4" w:space="0" w:color="auto"/>
              <w:right w:val="single" w:sz="4" w:space="0" w:color="auto"/>
            </w:tcBorders>
            <w:shd w:val="clear" w:color="auto" w:fill="DEEAF6"/>
            <w:vAlign w:val="center"/>
          </w:tcPr>
          <w:p w14:paraId="25F4FAAC" w14:textId="77777777" w:rsidR="006D34F9" w:rsidRPr="006D34F9" w:rsidRDefault="006D34F9" w:rsidP="006D34F9">
            <w:pPr>
              <w:jc w:val="center"/>
              <w:rPr>
                <w:rFonts w:eastAsia="Times New Roman"/>
                <w:i/>
                <w:sz w:val="19"/>
                <w:szCs w:val="19"/>
              </w:rPr>
            </w:pPr>
            <w:r w:rsidRPr="006D34F9">
              <w:rPr>
                <w:rFonts w:eastAsia="Times New Roman"/>
                <w:i/>
                <w:sz w:val="19"/>
                <w:szCs w:val="19"/>
              </w:rPr>
              <w:t>Subject</w:t>
            </w:r>
          </w:p>
        </w:tc>
      </w:tr>
      <w:tr w:rsidR="006D34F9" w:rsidRPr="006D34F9" w14:paraId="024AA54D" w14:textId="77777777" w:rsidTr="007F2C0C">
        <w:trPr>
          <w:trHeight w:val="3878"/>
        </w:trPr>
        <w:tc>
          <w:tcPr>
            <w:tcW w:w="1440" w:type="dxa"/>
            <w:tcBorders>
              <w:top w:val="single" w:sz="4" w:space="0" w:color="auto"/>
              <w:left w:val="single" w:sz="4" w:space="0" w:color="auto"/>
              <w:right w:val="single" w:sz="4" w:space="0" w:color="auto"/>
            </w:tcBorders>
            <w:shd w:val="clear" w:color="auto" w:fill="auto"/>
          </w:tcPr>
          <w:p w14:paraId="63B78CBA" w14:textId="77777777" w:rsidR="006D34F9" w:rsidRPr="006D34F9" w:rsidRDefault="006D34F9" w:rsidP="006D34F9">
            <w:pPr>
              <w:spacing w:before="60" w:line="240" w:lineRule="auto"/>
              <w:rPr>
                <w:rFonts w:eastAsia="Times New Roman"/>
                <w:b/>
                <w:bCs/>
                <w:sz w:val="19"/>
                <w:szCs w:val="19"/>
              </w:rPr>
            </w:pPr>
            <w:r w:rsidRPr="006D34F9">
              <w:rPr>
                <w:rFonts w:eastAsia="Times New Roman"/>
                <w:b/>
                <w:bCs/>
                <w:sz w:val="19"/>
                <w:szCs w:val="19"/>
              </w:rPr>
              <w:t>Monday,</w:t>
            </w:r>
            <w:r w:rsidRPr="006D34F9">
              <w:rPr>
                <w:rFonts w:eastAsia="Times New Roman"/>
                <w:b/>
                <w:bCs/>
                <w:sz w:val="19"/>
                <w:szCs w:val="19"/>
              </w:rPr>
              <w:br/>
              <w:t>31 August</w:t>
            </w:r>
          </w:p>
        </w:tc>
        <w:tc>
          <w:tcPr>
            <w:tcW w:w="1620" w:type="dxa"/>
            <w:tcBorders>
              <w:top w:val="single" w:sz="4" w:space="0" w:color="auto"/>
              <w:left w:val="single" w:sz="4" w:space="0" w:color="auto"/>
              <w:right w:val="single" w:sz="4" w:space="0" w:color="auto"/>
            </w:tcBorders>
            <w:shd w:val="clear" w:color="auto" w:fill="auto"/>
          </w:tcPr>
          <w:p w14:paraId="139EB1CF"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10 a.m.-1 p.m.</w:t>
            </w:r>
          </w:p>
        </w:tc>
        <w:tc>
          <w:tcPr>
            <w:tcW w:w="630" w:type="dxa"/>
            <w:tcBorders>
              <w:top w:val="single" w:sz="4" w:space="0" w:color="auto"/>
              <w:left w:val="single" w:sz="4" w:space="0" w:color="auto"/>
              <w:right w:val="single" w:sz="4" w:space="0" w:color="auto"/>
            </w:tcBorders>
            <w:shd w:val="clear" w:color="auto" w:fill="auto"/>
          </w:tcPr>
          <w:p w14:paraId="4A181DCD"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1</w:t>
            </w:r>
          </w:p>
          <w:p w14:paraId="1A3C25E1" w14:textId="77777777" w:rsidR="006D34F9" w:rsidRPr="006D34F9" w:rsidRDefault="006D34F9" w:rsidP="006D34F9">
            <w:pPr>
              <w:spacing w:line="240" w:lineRule="auto"/>
              <w:jc w:val="center"/>
              <w:rPr>
                <w:rFonts w:eastAsia="Times New Roman"/>
                <w:sz w:val="19"/>
                <w:szCs w:val="19"/>
              </w:rPr>
            </w:pPr>
          </w:p>
          <w:p w14:paraId="1085EB81" w14:textId="77777777" w:rsidR="006D34F9" w:rsidRPr="006D34F9" w:rsidRDefault="006D34F9" w:rsidP="006D34F9">
            <w:pPr>
              <w:spacing w:line="240" w:lineRule="auto"/>
              <w:jc w:val="center"/>
              <w:rPr>
                <w:rFonts w:eastAsia="Times New Roman"/>
                <w:sz w:val="19"/>
                <w:szCs w:val="19"/>
              </w:rPr>
            </w:pPr>
          </w:p>
          <w:p w14:paraId="7CA86144" w14:textId="77777777" w:rsidR="006D34F9" w:rsidRPr="006D34F9" w:rsidRDefault="006D34F9" w:rsidP="006D34F9">
            <w:pPr>
              <w:spacing w:line="240" w:lineRule="auto"/>
              <w:jc w:val="center"/>
              <w:rPr>
                <w:rFonts w:eastAsia="Times New Roman"/>
                <w:sz w:val="19"/>
                <w:szCs w:val="19"/>
              </w:rPr>
            </w:pPr>
          </w:p>
          <w:p w14:paraId="62A870C0" w14:textId="77777777" w:rsidR="006D34F9" w:rsidRPr="006D34F9" w:rsidRDefault="006D34F9" w:rsidP="007F2C0C">
            <w:pPr>
              <w:spacing w:after="120" w:line="240" w:lineRule="auto"/>
              <w:jc w:val="center"/>
              <w:rPr>
                <w:rFonts w:eastAsia="Times New Roman"/>
                <w:sz w:val="19"/>
                <w:szCs w:val="19"/>
              </w:rPr>
            </w:pPr>
          </w:p>
          <w:p w14:paraId="72FA6A1C" w14:textId="08CF3473" w:rsidR="006D34F9" w:rsidRDefault="006D34F9" w:rsidP="007F2C0C">
            <w:pPr>
              <w:spacing w:line="240" w:lineRule="auto"/>
              <w:jc w:val="center"/>
              <w:rPr>
                <w:rFonts w:eastAsia="Times New Roman"/>
                <w:sz w:val="19"/>
                <w:szCs w:val="19"/>
              </w:rPr>
            </w:pPr>
          </w:p>
          <w:p w14:paraId="0BC5B7C0" w14:textId="77777777" w:rsidR="006D34F9" w:rsidRPr="006D34F9" w:rsidRDefault="006D34F9" w:rsidP="007F2C0C">
            <w:pPr>
              <w:spacing w:line="240" w:lineRule="auto"/>
              <w:jc w:val="center"/>
              <w:rPr>
                <w:rFonts w:eastAsia="Times New Roman"/>
                <w:sz w:val="19"/>
                <w:szCs w:val="19"/>
              </w:rPr>
            </w:pPr>
            <w:r w:rsidRPr="006D34F9">
              <w:rPr>
                <w:rFonts w:eastAsia="Times New Roman"/>
                <w:sz w:val="19"/>
                <w:szCs w:val="19"/>
              </w:rPr>
              <w:t>2</w:t>
            </w:r>
          </w:p>
          <w:p w14:paraId="3B26F2BA" w14:textId="77777777" w:rsidR="006D34F9" w:rsidRPr="006D34F9" w:rsidRDefault="006D34F9" w:rsidP="006D34F9">
            <w:pPr>
              <w:spacing w:line="240" w:lineRule="auto"/>
              <w:jc w:val="center"/>
              <w:rPr>
                <w:rFonts w:eastAsia="Times New Roman"/>
                <w:sz w:val="19"/>
                <w:szCs w:val="19"/>
              </w:rPr>
            </w:pPr>
          </w:p>
          <w:p w14:paraId="603AA954" w14:textId="77777777" w:rsidR="006D34F9" w:rsidRPr="006D34F9" w:rsidRDefault="006D34F9" w:rsidP="006D34F9">
            <w:pPr>
              <w:spacing w:line="240" w:lineRule="auto"/>
              <w:jc w:val="center"/>
              <w:rPr>
                <w:rFonts w:eastAsia="Times New Roman"/>
                <w:sz w:val="19"/>
                <w:szCs w:val="19"/>
              </w:rPr>
            </w:pPr>
          </w:p>
          <w:p w14:paraId="457EDA9A" w14:textId="77777777" w:rsidR="006D34F9" w:rsidRPr="006D34F9" w:rsidRDefault="006D34F9" w:rsidP="007F2C0C">
            <w:pPr>
              <w:spacing w:after="60" w:line="240" w:lineRule="auto"/>
              <w:jc w:val="center"/>
              <w:rPr>
                <w:rFonts w:eastAsia="Times New Roman"/>
                <w:sz w:val="19"/>
                <w:szCs w:val="19"/>
              </w:rPr>
            </w:pPr>
          </w:p>
          <w:p w14:paraId="2E950CAE" w14:textId="77777777" w:rsidR="006D34F9" w:rsidRPr="006D34F9" w:rsidRDefault="006D34F9" w:rsidP="006D34F9">
            <w:pPr>
              <w:spacing w:line="240" w:lineRule="auto"/>
              <w:jc w:val="center"/>
              <w:rPr>
                <w:rFonts w:eastAsia="Times New Roman"/>
                <w:sz w:val="19"/>
                <w:szCs w:val="19"/>
              </w:rPr>
            </w:pPr>
            <w:r w:rsidRPr="006D34F9">
              <w:rPr>
                <w:rFonts w:eastAsia="Times New Roman"/>
                <w:sz w:val="19"/>
                <w:szCs w:val="19"/>
              </w:rPr>
              <w:t>3</w:t>
            </w:r>
          </w:p>
          <w:p w14:paraId="271434AC" w14:textId="77777777" w:rsidR="006D34F9" w:rsidRPr="006D34F9" w:rsidRDefault="006D34F9" w:rsidP="006D34F9">
            <w:pPr>
              <w:spacing w:line="240" w:lineRule="auto"/>
              <w:jc w:val="center"/>
              <w:rPr>
                <w:rFonts w:eastAsia="Times New Roman"/>
                <w:sz w:val="19"/>
                <w:szCs w:val="19"/>
              </w:rPr>
            </w:pPr>
          </w:p>
          <w:p w14:paraId="4D356C92" w14:textId="77777777" w:rsidR="006D34F9" w:rsidRPr="006D34F9" w:rsidRDefault="006D34F9" w:rsidP="006D34F9">
            <w:pPr>
              <w:spacing w:line="240" w:lineRule="auto"/>
              <w:jc w:val="center"/>
              <w:rPr>
                <w:rFonts w:eastAsia="Times New Roman"/>
                <w:sz w:val="19"/>
                <w:szCs w:val="19"/>
              </w:rPr>
            </w:pPr>
          </w:p>
          <w:p w14:paraId="1592FED3" w14:textId="77777777" w:rsidR="006D34F9" w:rsidRPr="006D34F9" w:rsidRDefault="006D34F9" w:rsidP="007F2C0C">
            <w:pPr>
              <w:spacing w:after="60" w:line="240" w:lineRule="auto"/>
              <w:jc w:val="center"/>
              <w:rPr>
                <w:rFonts w:eastAsia="Times New Roman"/>
                <w:sz w:val="19"/>
                <w:szCs w:val="19"/>
              </w:rPr>
            </w:pPr>
          </w:p>
          <w:p w14:paraId="434699B4" w14:textId="77777777" w:rsidR="006D34F9" w:rsidRPr="006D34F9" w:rsidRDefault="006D34F9" w:rsidP="006D34F9">
            <w:pPr>
              <w:spacing w:line="240" w:lineRule="auto"/>
              <w:jc w:val="center"/>
              <w:rPr>
                <w:rFonts w:eastAsia="Times New Roman"/>
                <w:sz w:val="19"/>
                <w:szCs w:val="19"/>
              </w:rPr>
            </w:pPr>
            <w:r w:rsidRPr="006D34F9">
              <w:rPr>
                <w:rFonts w:eastAsia="Times New Roman"/>
                <w:sz w:val="19"/>
                <w:szCs w:val="19"/>
              </w:rPr>
              <w:t>4</w:t>
            </w:r>
          </w:p>
        </w:tc>
        <w:tc>
          <w:tcPr>
            <w:tcW w:w="6570" w:type="dxa"/>
            <w:tcBorders>
              <w:top w:val="single" w:sz="4" w:space="0" w:color="auto"/>
              <w:left w:val="single" w:sz="4" w:space="0" w:color="auto"/>
              <w:right w:val="single" w:sz="4" w:space="0" w:color="auto"/>
            </w:tcBorders>
            <w:shd w:val="clear" w:color="auto" w:fill="auto"/>
          </w:tcPr>
          <w:p w14:paraId="068358F3" w14:textId="77777777" w:rsidR="006D34F9" w:rsidRPr="006D34F9" w:rsidRDefault="006D34F9" w:rsidP="006D34F9">
            <w:pPr>
              <w:spacing w:before="60" w:after="60" w:line="240" w:lineRule="auto"/>
              <w:rPr>
                <w:rFonts w:eastAsia="Times New Roman"/>
                <w:sz w:val="19"/>
                <w:szCs w:val="19"/>
              </w:rPr>
            </w:pPr>
            <w:r w:rsidRPr="006D34F9">
              <w:rPr>
                <w:rFonts w:eastAsia="Times New Roman"/>
                <w:sz w:val="19"/>
                <w:szCs w:val="19"/>
              </w:rPr>
              <w:t>ORGANIZATIONAL MATTERS</w:t>
            </w:r>
          </w:p>
          <w:p w14:paraId="77F80B7C" w14:textId="77777777" w:rsidR="006D34F9" w:rsidRPr="006D34F9" w:rsidRDefault="006D34F9" w:rsidP="00807D85">
            <w:pPr>
              <w:numPr>
                <w:ilvl w:val="0"/>
                <w:numId w:val="20"/>
              </w:numPr>
              <w:tabs>
                <w:tab w:val="left" w:pos="420"/>
              </w:tabs>
              <w:suppressAutoHyphens w:val="0"/>
              <w:spacing w:line="240" w:lineRule="auto"/>
              <w:rPr>
                <w:rFonts w:eastAsia="Times New Roman"/>
                <w:sz w:val="19"/>
                <w:szCs w:val="19"/>
              </w:rPr>
            </w:pPr>
            <w:r w:rsidRPr="006D34F9">
              <w:rPr>
                <w:rFonts w:eastAsia="Times New Roman"/>
                <w:sz w:val="19"/>
                <w:szCs w:val="19"/>
              </w:rPr>
              <w:t>Adoption of the agenda and workplan for the session</w:t>
            </w:r>
          </w:p>
          <w:p w14:paraId="01DD9082" w14:textId="77777777" w:rsidR="006D34F9" w:rsidRPr="006D34F9" w:rsidRDefault="006D34F9" w:rsidP="00807D85">
            <w:pPr>
              <w:numPr>
                <w:ilvl w:val="0"/>
                <w:numId w:val="20"/>
              </w:numPr>
              <w:tabs>
                <w:tab w:val="left" w:pos="420"/>
              </w:tabs>
              <w:suppressAutoHyphens w:val="0"/>
              <w:spacing w:after="200" w:line="240" w:lineRule="auto"/>
              <w:rPr>
                <w:rFonts w:eastAsia="Times New Roman"/>
                <w:sz w:val="19"/>
                <w:szCs w:val="19"/>
              </w:rPr>
            </w:pPr>
            <w:r w:rsidRPr="006D34F9">
              <w:rPr>
                <w:rFonts w:eastAsia="Times New Roman"/>
                <w:sz w:val="19"/>
                <w:szCs w:val="19"/>
              </w:rPr>
              <w:t>Adoption of the report of the annual session 2020</w:t>
            </w:r>
          </w:p>
          <w:p w14:paraId="2BFD7377" w14:textId="77777777" w:rsidR="006D34F9" w:rsidRPr="006D34F9" w:rsidRDefault="006D34F9" w:rsidP="006D34F9">
            <w:pPr>
              <w:suppressAutoHyphens w:val="0"/>
              <w:spacing w:before="60" w:line="240" w:lineRule="auto"/>
              <w:jc w:val="center"/>
              <w:rPr>
                <w:rFonts w:eastAsia="Times New Roman"/>
                <w:b/>
                <w:spacing w:val="0"/>
                <w:w w:val="100"/>
                <w:kern w:val="0"/>
                <w:sz w:val="19"/>
                <w:szCs w:val="19"/>
                <w:lang w:val="en-AU"/>
              </w:rPr>
            </w:pPr>
            <w:r w:rsidRPr="006D34F9">
              <w:rPr>
                <w:rFonts w:eastAsia="Times New Roman"/>
                <w:b/>
                <w:spacing w:val="0"/>
                <w:w w:val="100"/>
                <w:kern w:val="0"/>
                <w:sz w:val="19"/>
                <w:szCs w:val="19"/>
                <w:lang w:val="en-AU"/>
              </w:rPr>
              <w:t>Joint segment</w:t>
            </w:r>
          </w:p>
          <w:p w14:paraId="35436477" w14:textId="77777777" w:rsidR="006D34F9" w:rsidRPr="006D34F9" w:rsidRDefault="006D34F9" w:rsidP="006D34F9">
            <w:pPr>
              <w:suppressAutoHyphens w:val="0"/>
              <w:spacing w:before="60" w:line="240" w:lineRule="auto"/>
              <w:jc w:val="center"/>
              <w:rPr>
                <w:rFonts w:eastAsia="Times New Roman"/>
                <w:bCs/>
                <w:spacing w:val="0"/>
                <w:w w:val="100"/>
                <w:kern w:val="0"/>
                <w:sz w:val="16"/>
                <w:szCs w:val="16"/>
                <w:lang w:val="en-AU"/>
              </w:rPr>
            </w:pPr>
          </w:p>
          <w:p w14:paraId="7571F79A" w14:textId="77777777" w:rsidR="006D34F9" w:rsidRPr="006D34F9" w:rsidRDefault="006D34F9" w:rsidP="006D34F9">
            <w:pPr>
              <w:suppressAutoHyphens w:val="0"/>
              <w:spacing w:before="60" w:line="240" w:lineRule="auto"/>
              <w:rPr>
                <w:rFonts w:eastAsia="Times New Roman"/>
                <w:spacing w:val="0"/>
                <w:w w:val="100"/>
                <w:kern w:val="0"/>
                <w:sz w:val="18"/>
                <w:szCs w:val="18"/>
                <w:lang w:val="en-AU"/>
              </w:rPr>
            </w:pPr>
            <w:r w:rsidRPr="006D34F9">
              <w:rPr>
                <w:rFonts w:eastAsia="Times New Roman"/>
                <w:spacing w:val="0"/>
                <w:w w:val="100"/>
                <w:kern w:val="0"/>
                <w:sz w:val="18"/>
                <w:szCs w:val="18"/>
                <w:lang w:val="en-AU"/>
              </w:rPr>
              <w:t>INTERNAL AUDIT AND INVESTIGATION</w:t>
            </w:r>
          </w:p>
          <w:p w14:paraId="3034CF00" w14:textId="77777777" w:rsidR="006D34F9" w:rsidRPr="006D34F9" w:rsidRDefault="006D34F9" w:rsidP="00807D85">
            <w:pPr>
              <w:numPr>
                <w:ilvl w:val="0"/>
                <w:numId w:val="10"/>
              </w:numPr>
              <w:suppressAutoHyphens w:val="0"/>
              <w:spacing w:before="60" w:after="160" w:line="240" w:lineRule="auto"/>
              <w:contextualSpacing/>
              <w:rPr>
                <w:rFonts w:eastAsia="Times New Roman"/>
                <w:sz w:val="18"/>
                <w:szCs w:val="18"/>
                <w:lang w:val="en-AU"/>
              </w:rPr>
            </w:pPr>
            <w:r w:rsidRPr="006D34F9">
              <w:rPr>
                <w:rFonts w:eastAsia="Times New Roman"/>
                <w:sz w:val="18"/>
                <w:szCs w:val="18"/>
                <w:lang w:val="en-AU"/>
              </w:rPr>
              <w:t>Reports of UNDP, UNFPA and UNOPS on internal audit and investigation activities in 2019, and management responses</w:t>
            </w:r>
          </w:p>
          <w:p w14:paraId="74F5F6CF" w14:textId="77777777" w:rsidR="006D34F9" w:rsidRPr="006D34F9" w:rsidRDefault="006D34F9" w:rsidP="006D34F9">
            <w:pPr>
              <w:spacing w:before="60" w:line="240" w:lineRule="auto"/>
              <w:rPr>
                <w:rFonts w:eastAsia="Times New Roman"/>
                <w:sz w:val="18"/>
                <w:szCs w:val="18"/>
                <w:lang w:val="en-AU"/>
              </w:rPr>
            </w:pPr>
          </w:p>
          <w:p w14:paraId="1B0A4BCD" w14:textId="77777777" w:rsidR="006D34F9" w:rsidRPr="006D34F9" w:rsidRDefault="006D34F9" w:rsidP="006D34F9">
            <w:pPr>
              <w:spacing w:before="60" w:line="240" w:lineRule="auto"/>
              <w:rPr>
                <w:rFonts w:eastAsia="Times New Roman"/>
                <w:sz w:val="18"/>
                <w:szCs w:val="18"/>
                <w:lang w:val="en-AU"/>
              </w:rPr>
            </w:pPr>
            <w:r w:rsidRPr="006D34F9">
              <w:rPr>
                <w:rFonts w:eastAsia="Times New Roman"/>
                <w:sz w:val="18"/>
                <w:szCs w:val="18"/>
                <w:lang w:val="en-AU"/>
              </w:rPr>
              <w:t>ETHICS</w:t>
            </w:r>
          </w:p>
          <w:p w14:paraId="750AC0D3" w14:textId="77777777" w:rsidR="006D34F9" w:rsidRPr="006D34F9" w:rsidRDefault="006D34F9" w:rsidP="00807D85">
            <w:pPr>
              <w:numPr>
                <w:ilvl w:val="0"/>
                <w:numId w:val="10"/>
              </w:numPr>
              <w:tabs>
                <w:tab w:val="left" w:pos="330"/>
              </w:tabs>
              <w:suppressAutoHyphens w:val="0"/>
              <w:spacing w:before="60" w:after="160" w:line="240" w:lineRule="auto"/>
              <w:contextualSpacing/>
              <w:rPr>
                <w:rFonts w:eastAsia="Times New Roman"/>
                <w:b/>
                <w:sz w:val="19"/>
                <w:szCs w:val="19"/>
              </w:rPr>
            </w:pPr>
            <w:r w:rsidRPr="006D34F9">
              <w:rPr>
                <w:rFonts w:eastAsia="Times New Roman"/>
                <w:sz w:val="18"/>
                <w:szCs w:val="18"/>
                <w:lang w:val="en-AU"/>
              </w:rPr>
              <w:t>Reports of the Ethics Offices of UNDP, UNFPA and UNOPS on activities for 2019, and management responses</w:t>
            </w:r>
          </w:p>
          <w:p w14:paraId="38945830" w14:textId="77777777" w:rsidR="006D34F9" w:rsidRPr="006D34F9" w:rsidRDefault="006D34F9" w:rsidP="006D34F9">
            <w:pPr>
              <w:tabs>
                <w:tab w:val="left" w:pos="330"/>
              </w:tabs>
              <w:spacing w:before="60" w:line="240" w:lineRule="auto"/>
              <w:rPr>
                <w:rFonts w:eastAsia="Times New Roman"/>
                <w:b/>
                <w:sz w:val="19"/>
                <w:szCs w:val="19"/>
              </w:rPr>
            </w:pPr>
          </w:p>
          <w:p w14:paraId="2E07F4E4" w14:textId="77777777" w:rsidR="006D34F9" w:rsidRPr="006D34F9" w:rsidRDefault="006D34F9" w:rsidP="006D34F9">
            <w:pPr>
              <w:tabs>
                <w:tab w:val="left" w:pos="330"/>
              </w:tabs>
              <w:spacing w:before="60" w:line="240" w:lineRule="auto"/>
              <w:rPr>
                <w:rFonts w:eastAsia="Times New Roman"/>
                <w:sz w:val="18"/>
                <w:szCs w:val="18"/>
                <w:lang w:val="en-AU"/>
              </w:rPr>
            </w:pPr>
            <w:r w:rsidRPr="006D34F9">
              <w:rPr>
                <w:rFonts w:eastAsia="Times New Roman"/>
                <w:sz w:val="18"/>
                <w:szCs w:val="18"/>
                <w:lang w:val="en-AU"/>
              </w:rPr>
              <w:t>PROTECTION AGAINST SEXUAL EXPLOITATION AND ABUSE AND SEXUAL HARASSMENT</w:t>
            </w:r>
          </w:p>
        </w:tc>
      </w:tr>
      <w:tr w:rsidR="006D34F9" w:rsidRPr="006D34F9" w14:paraId="73159C78" w14:textId="77777777" w:rsidTr="00B13F4B">
        <w:trPr>
          <w:trHeight w:val="2483"/>
        </w:trPr>
        <w:tc>
          <w:tcPr>
            <w:tcW w:w="1440" w:type="dxa"/>
            <w:tcBorders>
              <w:left w:val="single" w:sz="4" w:space="0" w:color="auto"/>
              <w:bottom w:val="single" w:sz="4" w:space="0" w:color="auto"/>
              <w:right w:val="single" w:sz="4" w:space="0" w:color="auto"/>
            </w:tcBorders>
            <w:shd w:val="clear" w:color="auto" w:fill="auto"/>
          </w:tcPr>
          <w:p w14:paraId="04B41F9E" w14:textId="77777777" w:rsidR="006D34F9" w:rsidRPr="006D34F9" w:rsidRDefault="006D34F9" w:rsidP="006D34F9">
            <w:pPr>
              <w:spacing w:before="60" w:line="240" w:lineRule="auto"/>
              <w:rPr>
                <w:rFonts w:eastAsia="Times New Roman"/>
                <w:b/>
                <w:bCs/>
                <w:sz w:val="19"/>
                <w:szCs w:val="19"/>
              </w:rPr>
            </w:pPr>
          </w:p>
        </w:tc>
        <w:tc>
          <w:tcPr>
            <w:tcW w:w="1620" w:type="dxa"/>
            <w:tcBorders>
              <w:top w:val="single" w:sz="4" w:space="0" w:color="auto"/>
              <w:left w:val="single" w:sz="4" w:space="0" w:color="auto"/>
              <w:right w:val="single" w:sz="4" w:space="0" w:color="auto"/>
            </w:tcBorders>
            <w:shd w:val="clear" w:color="auto" w:fill="auto"/>
          </w:tcPr>
          <w:p w14:paraId="0D2D9D10"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3 – 5:30 p.m.</w:t>
            </w:r>
          </w:p>
        </w:tc>
        <w:tc>
          <w:tcPr>
            <w:tcW w:w="630" w:type="dxa"/>
            <w:tcBorders>
              <w:top w:val="single" w:sz="4" w:space="0" w:color="auto"/>
              <w:left w:val="single" w:sz="4" w:space="0" w:color="auto"/>
              <w:right w:val="single" w:sz="4" w:space="0" w:color="auto"/>
            </w:tcBorders>
            <w:shd w:val="clear" w:color="auto" w:fill="auto"/>
          </w:tcPr>
          <w:p w14:paraId="29EF1CD0"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5</w:t>
            </w:r>
          </w:p>
          <w:p w14:paraId="55311003" w14:textId="77777777" w:rsidR="006D34F9" w:rsidRPr="006D34F9" w:rsidRDefault="006D34F9" w:rsidP="006D34F9">
            <w:pPr>
              <w:spacing w:before="60" w:line="240" w:lineRule="auto"/>
              <w:jc w:val="center"/>
              <w:rPr>
                <w:rFonts w:eastAsia="Times New Roman"/>
                <w:sz w:val="19"/>
                <w:szCs w:val="19"/>
              </w:rPr>
            </w:pPr>
          </w:p>
          <w:p w14:paraId="56401BBB" w14:textId="77777777" w:rsidR="006D34F9" w:rsidRPr="006D34F9" w:rsidRDefault="006D34F9" w:rsidP="007F2C0C">
            <w:pPr>
              <w:spacing w:line="240" w:lineRule="auto"/>
              <w:jc w:val="center"/>
              <w:rPr>
                <w:rFonts w:eastAsia="Times New Roman"/>
                <w:sz w:val="19"/>
                <w:szCs w:val="19"/>
              </w:rPr>
            </w:pPr>
          </w:p>
          <w:p w14:paraId="7474AA33"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6</w:t>
            </w:r>
          </w:p>
          <w:p w14:paraId="3AB25B7E" w14:textId="77777777" w:rsidR="006D34F9" w:rsidRPr="006D34F9" w:rsidRDefault="006D34F9" w:rsidP="006D34F9">
            <w:pPr>
              <w:spacing w:before="60" w:line="240" w:lineRule="auto"/>
              <w:jc w:val="center"/>
              <w:rPr>
                <w:rFonts w:eastAsia="Times New Roman"/>
                <w:sz w:val="19"/>
                <w:szCs w:val="19"/>
              </w:rPr>
            </w:pPr>
          </w:p>
          <w:p w14:paraId="676CB914"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7</w:t>
            </w:r>
          </w:p>
        </w:tc>
        <w:tc>
          <w:tcPr>
            <w:tcW w:w="6570" w:type="dxa"/>
            <w:tcBorders>
              <w:top w:val="single" w:sz="4" w:space="0" w:color="auto"/>
              <w:left w:val="single" w:sz="4" w:space="0" w:color="auto"/>
              <w:right w:val="single" w:sz="4" w:space="0" w:color="auto"/>
            </w:tcBorders>
            <w:shd w:val="clear" w:color="auto" w:fill="auto"/>
          </w:tcPr>
          <w:p w14:paraId="510518F8" w14:textId="77777777" w:rsidR="006D34F9" w:rsidRPr="006D34F9" w:rsidRDefault="006D34F9" w:rsidP="006D34F9">
            <w:pPr>
              <w:tabs>
                <w:tab w:val="left" w:pos="330"/>
              </w:tabs>
              <w:spacing w:before="60" w:line="240" w:lineRule="auto"/>
              <w:rPr>
                <w:rFonts w:eastAsia="Times New Roman"/>
                <w:sz w:val="19"/>
                <w:szCs w:val="19"/>
              </w:rPr>
            </w:pPr>
            <w:r w:rsidRPr="006D34F9">
              <w:rPr>
                <w:rFonts w:eastAsia="Times New Roman"/>
                <w:sz w:val="19"/>
                <w:szCs w:val="19"/>
              </w:rPr>
              <w:t>FINANCIAL, BUDGETARY AND ADMINISTRATIVE MATTERS</w:t>
            </w:r>
          </w:p>
          <w:p w14:paraId="4B9BC0BA" w14:textId="77777777" w:rsidR="006D34F9" w:rsidRPr="006D34F9" w:rsidRDefault="006D34F9" w:rsidP="00807D85">
            <w:pPr>
              <w:numPr>
                <w:ilvl w:val="0"/>
                <w:numId w:val="21"/>
              </w:numPr>
              <w:suppressAutoHyphens w:val="0"/>
              <w:spacing w:after="160" w:line="240" w:lineRule="atLeast"/>
              <w:ind w:left="691" w:hanging="331"/>
              <w:contextualSpacing/>
              <w:rPr>
                <w:rFonts w:eastAsia="Times New Roman"/>
                <w:i/>
                <w:iCs/>
                <w:color w:val="000000"/>
                <w:spacing w:val="0"/>
                <w:w w:val="100"/>
                <w:kern w:val="0"/>
                <w:sz w:val="19"/>
                <w:szCs w:val="19"/>
              </w:rPr>
            </w:pPr>
            <w:r w:rsidRPr="006D34F9">
              <w:rPr>
                <w:rFonts w:eastAsia="Times New Roman"/>
                <w:sz w:val="19"/>
                <w:szCs w:val="19"/>
              </w:rPr>
              <w:t>Joint comprehensive proposal on the cost-recovery policy</w:t>
            </w:r>
          </w:p>
          <w:p w14:paraId="313D8938" w14:textId="77777777" w:rsidR="006D34F9" w:rsidRPr="006D34F9" w:rsidRDefault="006D34F9" w:rsidP="006D34F9">
            <w:pPr>
              <w:tabs>
                <w:tab w:val="left" w:pos="330"/>
              </w:tabs>
              <w:spacing w:before="60" w:after="60" w:line="240" w:lineRule="auto"/>
              <w:rPr>
                <w:rFonts w:eastAsia="Times New Roman"/>
                <w:sz w:val="19"/>
                <w:szCs w:val="19"/>
              </w:rPr>
            </w:pPr>
          </w:p>
          <w:p w14:paraId="20C60788" w14:textId="77777777" w:rsidR="006D34F9" w:rsidRPr="006D34F9" w:rsidRDefault="006D34F9" w:rsidP="006D34F9">
            <w:pPr>
              <w:tabs>
                <w:tab w:val="left" w:pos="330"/>
              </w:tabs>
              <w:spacing w:before="60" w:after="60" w:line="240" w:lineRule="auto"/>
              <w:rPr>
                <w:rFonts w:eastAsia="Times New Roman"/>
                <w:sz w:val="19"/>
                <w:szCs w:val="19"/>
              </w:rPr>
            </w:pPr>
            <w:r w:rsidRPr="006D34F9">
              <w:rPr>
                <w:rFonts w:eastAsia="Times New Roman"/>
                <w:sz w:val="19"/>
                <w:szCs w:val="19"/>
              </w:rPr>
              <w:t xml:space="preserve">WORKING METHODS OF THE EXECUTIVE BOARD </w:t>
            </w:r>
          </w:p>
          <w:p w14:paraId="681BAC3E" w14:textId="77777777" w:rsidR="006D34F9" w:rsidRPr="006D34F9" w:rsidRDefault="006D34F9" w:rsidP="006D34F9">
            <w:pPr>
              <w:tabs>
                <w:tab w:val="left" w:pos="330"/>
              </w:tabs>
              <w:spacing w:before="60" w:after="60" w:line="240" w:lineRule="auto"/>
              <w:rPr>
                <w:rFonts w:eastAsia="Times New Roman"/>
                <w:sz w:val="19"/>
                <w:szCs w:val="19"/>
              </w:rPr>
            </w:pPr>
          </w:p>
          <w:p w14:paraId="08ABBD70" w14:textId="77777777" w:rsidR="006D34F9" w:rsidRPr="006D34F9" w:rsidRDefault="006D34F9" w:rsidP="006D34F9">
            <w:pPr>
              <w:tabs>
                <w:tab w:val="left" w:pos="330"/>
              </w:tabs>
              <w:spacing w:before="60" w:after="60" w:line="240" w:lineRule="auto"/>
              <w:rPr>
                <w:rFonts w:eastAsia="Times New Roman"/>
                <w:sz w:val="19"/>
                <w:szCs w:val="19"/>
              </w:rPr>
            </w:pPr>
            <w:r w:rsidRPr="006D34F9">
              <w:rPr>
                <w:rFonts w:eastAsia="Times New Roman"/>
                <w:sz w:val="19"/>
                <w:szCs w:val="19"/>
              </w:rPr>
              <w:t>FOLLOW-UP TO UNAIDS PROGRAMME COORDINATING BOARD MEETING</w:t>
            </w:r>
          </w:p>
          <w:p w14:paraId="3F8F2F47" w14:textId="77777777" w:rsidR="006D34F9" w:rsidRPr="006D34F9" w:rsidRDefault="006D34F9" w:rsidP="00807D85">
            <w:pPr>
              <w:numPr>
                <w:ilvl w:val="0"/>
                <w:numId w:val="22"/>
              </w:numPr>
              <w:suppressAutoHyphens w:val="0"/>
              <w:spacing w:before="60" w:after="160" w:line="240" w:lineRule="auto"/>
              <w:contextualSpacing/>
              <w:rPr>
                <w:rFonts w:eastAsia="Times New Roman"/>
                <w:sz w:val="19"/>
                <w:szCs w:val="19"/>
              </w:rPr>
            </w:pPr>
            <w:r w:rsidRPr="006D34F9">
              <w:rPr>
                <w:rFonts w:eastAsia="Times New Roman"/>
                <w:sz w:val="19"/>
                <w:szCs w:val="19"/>
              </w:rPr>
              <w:t>Joint UNDP/UNFPA report on follow-up to recommendations of the Programme Coordinating Board of UNAIDS</w:t>
            </w:r>
          </w:p>
        </w:tc>
      </w:tr>
      <w:tr w:rsidR="006D34F9" w:rsidRPr="006D34F9" w14:paraId="6A744B1D" w14:textId="77777777" w:rsidTr="00B13F4B">
        <w:trPr>
          <w:trHeight w:val="1736"/>
        </w:trPr>
        <w:tc>
          <w:tcPr>
            <w:tcW w:w="1440" w:type="dxa"/>
            <w:tcBorders>
              <w:top w:val="single" w:sz="4" w:space="0" w:color="auto"/>
              <w:left w:val="single" w:sz="4" w:space="0" w:color="auto"/>
              <w:right w:val="single" w:sz="4" w:space="0" w:color="auto"/>
            </w:tcBorders>
            <w:shd w:val="clear" w:color="auto" w:fill="auto"/>
          </w:tcPr>
          <w:p w14:paraId="1F209418" w14:textId="77777777" w:rsidR="006D34F9" w:rsidRPr="006D34F9" w:rsidRDefault="006D34F9" w:rsidP="006D34F9">
            <w:pPr>
              <w:spacing w:before="60" w:line="240" w:lineRule="auto"/>
              <w:rPr>
                <w:rFonts w:eastAsia="Times New Roman"/>
                <w:b/>
                <w:bCs/>
                <w:sz w:val="19"/>
                <w:szCs w:val="19"/>
              </w:rPr>
            </w:pPr>
            <w:r w:rsidRPr="006D34F9">
              <w:rPr>
                <w:rFonts w:eastAsia="Times New Roman"/>
                <w:b/>
                <w:bCs/>
                <w:sz w:val="19"/>
                <w:szCs w:val="19"/>
              </w:rPr>
              <w:t>Tuesday,</w:t>
            </w:r>
            <w:r w:rsidRPr="006D34F9">
              <w:rPr>
                <w:rFonts w:eastAsia="Times New Roman"/>
                <w:b/>
                <w:bCs/>
                <w:sz w:val="19"/>
                <w:szCs w:val="19"/>
              </w:rPr>
              <w:br/>
              <w:t>1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DE10CB"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10 a.m. – 1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371ECD" w14:textId="77777777" w:rsidR="006D34F9" w:rsidRPr="006D34F9" w:rsidRDefault="006D34F9" w:rsidP="006D34F9">
            <w:pPr>
              <w:spacing w:after="200" w:line="240" w:lineRule="auto"/>
              <w:jc w:val="center"/>
              <w:rPr>
                <w:rFonts w:eastAsia="Times New Roman"/>
                <w:sz w:val="19"/>
                <w:szCs w:val="19"/>
              </w:rPr>
            </w:pPr>
          </w:p>
          <w:p w14:paraId="6EA57D41" w14:textId="77777777" w:rsidR="006D34F9" w:rsidRPr="006D34F9" w:rsidRDefault="006D34F9" w:rsidP="006D34F9">
            <w:pPr>
              <w:spacing w:line="240" w:lineRule="auto"/>
              <w:jc w:val="center"/>
              <w:rPr>
                <w:rFonts w:eastAsia="Times New Roman"/>
                <w:sz w:val="19"/>
                <w:szCs w:val="19"/>
              </w:rPr>
            </w:pPr>
          </w:p>
          <w:p w14:paraId="5DC31E33" w14:textId="77777777" w:rsidR="006D34F9" w:rsidRPr="006D34F9" w:rsidRDefault="006D34F9" w:rsidP="006D34F9">
            <w:pPr>
              <w:spacing w:after="120" w:line="240" w:lineRule="auto"/>
              <w:jc w:val="center"/>
              <w:rPr>
                <w:rFonts w:eastAsia="Times New Roman"/>
                <w:sz w:val="19"/>
                <w:szCs w:val="19"/>
              </w:rPr>
            </w:pPr>
          </w:p>
          <w:p w14:paraId="216A6079" w14:textId="77777777" w:rsidR="006D34F9" w:rsidRPr="006D34F9" w:rsidRDefault="006D34F9" w:rsidP="006D34F9">
            <w:pPr>
              <w:spacing w:line="240" w:lineRule="auto"/>
              <w:jc w:val="center"/>
              <w:rPr>
                <w:rFonts w:eastAsia="Times New Roman"/>
                <w:sz w:val="19"/>
                <w:szCs w:val="19"/>
              </w:rPr>
            </w:pPr>
            <w:r w:rsidRPr="006D34F9">
              <w:rPr>
                <w:rFonts w:eastAsia="Times New Roman"/>
                <w:sz w:val="19"/>
                <w:szCs w:val="19"/>
              </w:rPr>
              <w:t>16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0903C28D" w14:textId="77777777" w:rsidR="006D34F9" w:rsidRPr="006D34F9" w:rsidRDefault="006D34F9" w:rsidP="006D34F9">
            <w:pPr>
              <w:tabs>
                <w:tab w:val="left" w:pos="330"/>
              </w:tabs>
              <w:spacing w:before="60" w:line="240" w:lineRule="auto"/>
              <w:jc w:val="center"/>
              <w:rPr>
                <w:rFonts w:eastAsia="Times New Roman"/>
                <w:b/>
                <w:sz w:val="19"/>
                <w:szCs w:val="19"/>
              </w:rPr>
            </w:pPr>
            <w:r w:rsidRPr="006D34F9">
              <w:rPr>
                <w:rFonts w:eastAsia="Times New Roman"/>
                <w:b/>
                <w:sz w:val="19"/>
                <w:szCs w:val="19"/>
              </w:rPr>
              <w:t>UNOPS segment</w:t>
            </w:r>
          </w:p>
          <w:p w14:paraId="704B3E5D" w14:textId="77777777" w:rsidR="006D34F9" w:rsidRPr="006D34F9" w:rsidRDefault="006D34F9" w:rsidP="006D34F9">
            <w:pPr>
              <w:tabs>
                <w:tab w:val="left" w:pos="330"/>
              </w:tabs>
              <w:spacing w:line="240" w:lineRule="auto"/>
              <w:rPr>
                <w:rFonts w:eastAsia="Times New Roman"/>
                <w:sz w:val="19"/>
                <w:szCs w:val="19"/>
              </w:rPr>
            </w:pPr>
          </w:p>
          <w:p w14:paraId="11A456E5" w14:textId="77777777" w:rsidR="006D34F9" w:rsidRPr="006D34F9" w:rsidRDefault="006D34F9" w:rsidP="006D34F9">
            <w:pPr>
              <w:spacing w:line="240" w:lineRule="auto"/>
              <w:jc w:val="center"/>
              <w:rPr>
                <w:rFonts w:eastAsia="Times New Roman"/>
                <w:sz w:val="19"/>
                <w:szCs w:val="19"/>
              </w:rPr>
            </w:pPr>
            <w:r w:rsidRPr="006D34F9">
              <w:rPr>
                <w:rFonts w:eastAsia="Times New Roman"/>
                <w:sz w:val="19"/>
                <w:szCs w:val="19"/>
              </w:rPr>
              <w:t>STATEMENT BY THE EXECUTIVE DIRECTOR</w:t>
            </w:r>
          </w:p>
          <w:p w14:paraId="68A65240" w14:textId="77777777" w:rsidR="006D34F9" w:rsidRPr="006D34F9" w:rsidRDefault="006D34F9" w:rsidP="006D34F9">
            <w:pPr>
              <w:spacing w:line="240" w:lineRule="auto"/>
              <w:rPr>
                <w:rFonts w:eastAsia="Times New Roman"/>
                <w:sz w:val="19"/>
                <w:szCs w:val="19"/>
              </w:rPr>
            </w:pPr>
          </w:p>
          <w:p w14:paraId="4FAE50E4" w14:textId="77777777" w:rsidR="006D34F9" w:rsidRPr="006D34F9" w:rsidRDefault="006D34F9" w:rsidP="00807D85">
            <w:pPr>
              <w:numPr>
                <w:ilvl w:val="0"/>
                <w:numId w:val="19"/>
              </w:numPr>
              <w:suppressAutoHyphens w:val="0"/>
              <w:spacing w:line="240" w:lineRule="auto"/>
              <w:rPr>
                <w:rFonts w:eastAsia="Times New Roman"/>
                <w:sz w:val="19"/>
                <w:szCs w:val="19"/>
              </w:rPr>
            </w:pPr>
            <w:r w:rsidRPr="006D34F9">
              <w:rPr>
                <w:rFonts w:eastAsia="Calibri"/>
                <w:spacing w:val="0"/>
                <w:w w:val="100"/>
                <w:kern w:val="0"/>
                <w:sz w:val="19"/>
                <w:szCs w:val="19"/>
                <w:lang w:val="en-US"/>
              </w:rPr>
              <w:t>Midterm review of the UNOPS strategic plan, 2018-2021</w:t>
            </w:r>
          </w:p>
          <w:p w14:paraId="6D622D64" w14:textId="77777777" w:rsidR="006D34F9" w:rsidRPr="006D34F9" w:rsidRDefault="006D34F9" w:rsidP="00807D85">
            <w:pPr>
              <w:numPr>
                <w:ilvl w:val="0"/>
                <w:numId w:val="19"/>
              </w:numPr>
              <w:suppressAutoHyphens w:val="0"/>
              <w:spacing w:after="160" w:line="240" w:lineRule="auto"/>
              <w:rPr>
                <w:rFonts w:eastAsia="Times New Roman"/>
                <w:sz w:val="19"/>
                <w:szCs w:val="19"/>
              </w:rPr>
            </w:pPr>
            <w:r w:rsidRPr="006D34F9">
              <w:rPr>
                <w:rFonts w:eastAsia="Times New Roman"/>
                <w:sz w:val="19"/>
                <w:szCs w:val="19"/>
              </w:rPr>
              <w:t>Annual statistical report on the procurement activities of United Nations system organizations, 2019</w:t>
            </w:r>
          </w:p>
        </w:tc>
      </w:tr>
      <w:tr w:rsidR="006D34F9" w:rsidRPr="006D34F9" w14:paraId="7507D13E" w14:textId="77777777" w:rsidTr="00B13F4B">
        <w:trPr>
          <w:trHeight w:val="2276"/>
        </w:trPr>
        <w:tc>
          <w:tcPr>
            <w:tcW w:w="1440" w:type="dxa"/>
            <w:tcBorders>
              <w:left w:val="single" w:sz="4" w:space="0" w:color="auto"/>
              <w:bottom w:val="single" w:sz="4" w:space="0" w:color="auto"/>
              <w:right w:val="single" w:sz="4" w:space="0" w:color="auto"/>
            </w:tcBorders>
            <w:shd w:val="clear" w:color="auto" w:fill="auto"/>
          </w:tcPr>
          <w:p w14:paraId="0A72860F" w14:textId="77777777" w:rsidR="006D34F9" w:rsidRPr="006D34F9" w:rsidRDefault="006D34F9" w:rsidP="006D34F9">
            <w:pPr>
              <w:spacing w:before="60" w:line="240" w:lineRule="auto"/>
              <w:rPr>
                <w:rFonts w:eastAsia="Times New Roman"/>
                <w:b/>
                <w:bCs/>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8D9DDA"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iCs/>
                <w:sz w:val="19"/>
                <w:szCs w:val="19"/>
              </w:rPr>
              <w:t>3 – 5:30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ED9B12" w14:textId="77777777" w:rsidR="006D34F9" w:rsidRPr="006D34F9" w:rsidRDefault="006D34F9" w:rsidP="006D34F9">
            <w:pPr>
              <w:spacing w:after="200" w:line="240" w:lineRule="auto"/>
              <w:jc w:val="center"/>
              <w:rPr>
                <w:rFonts w:eastAsia="Times New Roman"/>
                <w:sz w:val="19"/>
                <w:szCs w:val="19"/>
              </w:rPr>
            </w:pPr>
          </w:p>
          <w:p w14:paraId="7362EA70" w14:textId="77777777" w:rsidR="006D34F9" w:rsidRPr="006D34F9" w:rsidRDefault="006D34F9" w:rsidP="006D34F9">
            <w:pPr>
              <w:spacing w:after="200" w:line="240" w:lineRule="auto"/>
              <w:jc w:val="center"/>
              <w:rPr>
                <w:rFonts w:eastAsia="Times New Roman"/>
                <w:sz w:val="19"/>
                <w:szCs w:val="19"/>
              </w:rPr>
            </w:pPr>
            <w:r w:rsidRPr="006D34F9">
              <w:rPr>
                <w:rFonts w:eastAsia="Times New Roman"/>
                <w:sz w:val="19"/>
                <w:szCs w:val="19"/>
              </w:rPr>
              <w:t>8</w:t>
            </w:r>
          </w:p>
          <w:p w14:paraId="34C8AFEB" w14:textId="77777777" w:rsidR="006D34F9" w:rsidRPr="006D34F9" w:rsidRDefault="006D34F9" w:rsidP="006D34F9">
            <w:pPr>
              <w:spacing w:line="240" w:lineRule="auto"/>
              <w:jc w:val="center"/>
              <w:rPr>
                <w:rFonts w:eastAsia="Times New Roman"/>
                <w:sz w:val="19"/>
                <w:szCs w:val="19"/>
              </w:rPr>
            </w:pPr>
          </w:p>
          <w:p w14:paraId="12118D23" w14:textId="77777777" w:rsidR="006D34F9" w:rsidRPr="006D34F9" w:rsidRDefault="006D34F9" w:rsidP="006D34F9">
            <w:pPr>
              <w:spacing w:line="240" w:lineRule="auto"/>
              <w:jc w:val="center"/>
              <w:rPr>
                <w:rFonts w:eastAsia="Times New Roman"/>
                <w:sz w:val="19"/>
                <w:szCs w:val="19"/>
              </w:rPr>
            </w:pPr>
          </w:p>
          <w:p w14:paraId="4660251F" w14:textId="77777777" w:rsidR="006D34F9" w:rsidRPr="006D34F9" w:rsidRDefault="006D34F9" w:rsidP="006D34F9">
            <w:pPr>
              <w:spacing w:after="120" w:line="240" w:lineRule="auto"/>
              <w:jc w:val="center"/>
              <w:rPr>
                <w:rFonts w:eastAsia="Times New Roman"/>
                <w:sz w:val="19"/>
                <w:szCs w:val="19"/>
              </w:rPr>
            </w:pPr>
          </w:p>
          <w:p w14:paraId="717CF2F2" w14:textId="77777777" w:rsidR="006D34F9" w:rsidRPr="006D34F9" w:rsidRDefault="006D34F9" w:rsidP="006D34F9">
            <w:pPr>
              <w:spacing w:after="200" w:line="240" w:lineRule="auto"/>
              <w:jc w:val="center"/>
              <w:rPr>
                <w:rFonts w:eastAsia="Times New Roman"/>
                <w:sz w:val="19"/>
                <w:szCs w:val="19"/>
              </w:rPr>
            </w:pPr>
            <w:r w:rsidRPr="006D34F9">
              <w:rPr>
                <w:rFonts w:eastAsia="Times New Roman"/>
                <w:sz w:val="19"/>
                <w:szCs w:val="19"/>
              </w:rPr>
              <w:t>13</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61812233" w14:textId="77777777" w:rsidR="006D34F9" w:rsidRPr="006D34F9" w:rsidRDefault="006D34F9" w:rsidP="006D34F9">
            <w:pPr>
              <w:spacing w:before="60" w:after="120" w:line="240" w:lineRule="auto"/>
              <w:jc w:val="center"/>
              <w:rPr>
                <w:rFonts w:eastAsia="Times New Roman"/>
                <w:b/>
                <w:bCs/>
                <w:sz w:val="19"/>
                <w:szCs w:val="19"/>
              </w:rPr>
            </w:pPr>
            <w:r w:rsidRPr="006D34F9">
              <w:rPr>
                <w:rFonts w:eastAsia="Times New Roman"/>
                <w:b/>
                <w:bCs/>
                <w:sz w:val="19"/>
                <w:szCs w:val="19"/>
              </w:rPr>
              <w:t>Joint segment (cont’d)</w:t>
            </w:r>
          </w:p>
          <w:p w14:paraId="3209FB22" w14:textId="77777777" w:rsidR="006D34F9" w:rsidRPr="006D34F9" w:rsidRDefault="006D34F9" w:rsidP="006D34F9">
            <w:pPr>
              <w:spacing w:before="60" w:after="60" w:line="240" w:lineRule="auto"/>
              <w:rPr>
                <w:rFonts w:eastAsia="Times New Roman"/>
                <w:sz w:val="19"/>
                <w:szCs w:val="19"/>
              </w:rPr>
            </w:pPr>
            <w:r w:rsidRPr="006D34F9">
              <w:rPr>
                <w:rFonts w:eastAsia="Times New Roman"/>
                <w:sz w:val="19"/>
                <w:szCs w:val="19"/>
              </w:rPr>
              <w:t>UNDP STRUCTURED FUNDING DIALOGUE</w:t>
            </w:r>
          </w:p>
          <w:p w14:paraId="43F423D0" w14:textId="77777777" w:rsidR="006D34F9" w:rsidRPr="006D34F9" w:rsidRDefault="006D34F9" w:rsidP="00807D85">
            <w:pPr>
              <w:numPr>
                <w:ilvl w:val="0"/>
                <w:numId w:val="19"/>
              </w:numPr>
              <w:suppressAutoHyphens w:val="0"/>
              <w:spacing w:line="240" w:lineRule="auto"/>
              <w:rPr>
                <w:rFonts w:eastAsia="Times New Roman"/>
                <w:sz w:val="19"/>
                <w:szCs w:val="19"/>
              </w:rPr>
            </w:pPr>
            <w:r w:rsidRPr="006D34F9">
              <w:rPr>
                <w:rFonts w:eastAsia="Times New Roman"/>
                <w:sz w:val="19"/>
                <w:szCs w:val="19"/>
              </w:rPr>
              <w:t>UNDP annual review of the financial situation, 2019</w:t>
            </w:r>
          </w:p>
          <w:p w14:paraId="080EC1F3" w14:textId="77777777" w:rsidR="006D34F9" w:rsidRPr="006D34F9" w:rsidRDefault="006D34F9" w:rsidP="00807D85">
            <w:pPr>
              <w:numPr>
                <w:ilvl w:val="0"/>
                <w:numId w:val="19"/>
              </w:numPr>
              <w:suppressAutoHyphens w:val="0"/>
              <w:spacing w:after="160" w:line="240" w:lineRule="auto"/>
              <w:contextualSpacing/>
              <w:rPr>
                <w:rFonts w:eastAsia="Times New Roman"/>
                <w:sz w:val="19"/>
                <w:szCs w:val="19"/>
              </w:rPr>
            </w:pPr>
            <w:r w:rsidRPr="006D34F9">
              <w:rPr>
                <w:rFonts w:eastAsia="Times New Roman"/>
                <w:sz w:val="19"/>
                <w:szCs w:val="19"/>
              </w:rPr>
              <w:t xml:space="preserve">Structured dialogue on financing the results of the UNDP Strategic Plan, 2018-2021 </w:t>
            </w:r>
          </w:p>
          <w:p w14:paraId="39334385" w14:textId="77777777" w:rsidR="006D34F9" w:rsidRPr="006D34F9" w:rsidRDefault="006D34F9" w:rsidP="006D34F9">
            <w:pPr>
              <w:spacing w:line="240" w:lineRule="auto"/>
              <w:ind w:left="720"/>
              <w:contextualSpacing/>
              <w:rPr>
                <w:rFonts w:eastAsia="Times New Roman"/>
                <w:sz w:val="19"/>
                <w:szCs w:val="19"/>
              </w:rPr>
            </w:pPr>
          </w:p>
          <w:p w14:paraId="7EB220A7" w14:textId="77777777" w:rsidR="006D34F9" w:rsidRPr="006D34F9" w:rsidRDefault="006D34F9" w:rsidP="006D34F9">
            <w:pPr>
              <w:spacing w:after="60" w:line="240" w:lineRule="auto"/>
              <w:rPr>
                <w:rFonts w:eastAsia="Times New Roman"/>
                <w:sz w:val="19"/>
                <w:szCs w:val="19"/>
              </w:rPr>
            </w:pPr>
            <w:r w:rsidRPr="006D34F9">
              <w:rPr>
                <w:rFonts w:eastAsia="Times New Roman"/>
                <w:sz w:val="19"/>
                <w:szCs w:val="19"/>
              </w:rPr>
              <w:t>UNFPA STRUCTURED FUNDING DIALOGUE</w:t>
            </w:r>
          </w:p>
          <w:p w14:paraId="129B909F" w14:textId="77777777" w:rsidR="006D34F9" w:rsidRPr="006D34F9" w:rsidRDefault="006D34F9" w:rsidP="00807D85">
            <w:pPr>
              <w:numPr>
                <w:ilvl w:val="0"/>
                <w:numId w:val="19"/>
              </w:numPr>
              <w:suppressAutoHyphens w:val="0"/>
              <w:spacing w:after="160" w:line="240" w:lineRule="auto"/>
              <w:rPr>
                <w:rFonts w:eastAsia="Times New Roman"/>
                <w:sz w:val="19"/>
                <w:szCs w:val="19"/>
              </w:rPr>
            </w:pPr>
            <w:r w:rsidRPr="006D34F9">
              <w:rPr>
                <w:rFonts w:eastAsia="Times New Roman"/>
                <w:iCs/>
                <w:sz w:val="19"/>
                <w:szCs w:val="19"/>
              </w:rPr>
              <w:t>Report on the UNFPA structured funding dialogue 2019-2020</w:t>
            </w:r>
          </w:p>
        </w:tc>
      </w:tr>
      <w:tr w:rsidR="006D34F9" w:rsidRPr="006D34F9" w14:paraId="2530D084" w14:textId="77777777" w:rsidTr="00B13F4B">
        <w:trPr>
          <w:trHeight w:val="890"/>
        </w:trPr>
        <w:tc>
          <w:tcPr>
            <w:tcW w:w="1440" w:type="dxa"/>
            <w:tcBorders>
              <w:top w:val="single" w:sz="4" w:space="0" w:color="auto"/>
              <w:left w:val="single" w:sz="4" w:space="0" w:color="auto"/>
              <w:right w:val="single" w:sz="4" w:space="0" w:color="auto"/>
            </w:tcBorders>
            <w:shd w:val="clear" w:color="auto" w:fill="auto"/>
          </w:tcPr>
          <w:p w14:paraId="47F31B2E" w14:textId="77777777" w:rsidR="006D34F9" w:rsidRPr="006D34F9" w:rsidRDefault="006D34F9" w:rsidP="006D34F9">
            <w:pPr>
              <w:spacing w:before="60" w:line="240" w:lineRule="auto"/>
              <w:rPr>
                <w:rFonts w:eastAsia="Times New Roman"/>
                <w:b/>
                <w:bCs/>
                <w:sz w:val="19"/>
                <w:szCs w:val="19"/>
              </w:rPr>
            </w:pPr>
            <w:r w:rsidRPr="006D34F9">
              <w:rPr>
                <w:rFonts w:eastAsia="Times New Roman"/>
                <w:b/>
                <w:bCs/>
                <w:sz w:val="19"/>
                <w:szCs w:val="19"/>
              </w:rPr>
              <w:lastRenderedPageBreak/>
              <w:t>Wednesday,</w:t>
            </w:r>
            <w:r w:rsidRPr="006D34F9">
              <w:rPr>
                <w:rFonts w:eastAsia="Times New Roman"/>
                <w:b/>
                <w:bCs/>
                <w:sz w:val="19"/>
                <w:szCs w:val="19"/>
              </w:rPr>
              <w:br/>
              <w:t>2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4667DAA"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10 a.m. – 1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EFC74F" w14:textId="77777777" w:rsidR="006D34F9" w:rsidRPr="006D34F9" w:rsidRDefault="006D34F9" w:rsidP="006D34F9">
            <w:pPr>
              <w:spacing w:line="240" w:lineRule="auto"/>
              <w:jc w:val="center"/>
              <w:rPr>
                <w:rFonts w:eastAsia="Times New Roman"/>
                <w:sz w:val="19"/>
                <w:szCs w:val="19"/>
              </w:rPr>
            </w:pPr>
          </w:p>
          <w:p w14:paraId="5BBE18C2" w14:textId="77777777" w:rsidR="006D34F9" w:rsidRPr="006D34F9" w:rsidRDefault="006D34F9" w:rsidP="006D34F9">
            <w:pPr>
              <w:spacing w:line="240" w:lineRule="auto"/>
              <w:jc w:val="center"/>
              <w:rPr>
                <w:rFonts w:eastAsia="Times New Roman"/>
                <w:sz w:val="19"/>
                <w:szCs w:val="19"/>
              </w:rPr>
            </w:pPr>
          </w:p>
          <w:p w14:paraId="26C8BC72" w14:textId="77777777" w:rsidR="006D34F9" w:rsidRPr="006D34F9" w:rsidRDefault="006D34F9" w:rsidP="006D34F9">
            <w:pPr>
              <w:spacing w:line="240" w:lineRule="auto"/>
              <w:rPr>
                <w:rFonts w:eastAsia="Times New Roman"/>
                <w:sz w:val="19"/>
                <w:szCs w:val="19"/>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7DF21F74" w14:textId="77777777" w:rsidR="006D34F9" w:rsidRPr="006D34F9" w:rsidRDefault="006D34F9" w:rsidP="006D34F9">
            <w:pPr>
              <w:spacing w:before="60" w:line="240" w:lineRule="auto"/>
              <w:jc w:val="center"/>
              <w:rPr>
                <w:rFonts w:eastAsia="Times New Roman"/>
                <w:b/>
                <w:sz w:val="19"/>
                <w:szCs w:val="19"/>
              </w:rPr>
            </w:pPr>
            <w:r w:rsidRPr="006D34F9">
              <w:rPr>
                <w:rFonts w:eastAsia="Times New Roman"/>
                <w:b/>
                <w:sz w:val="19"/>
                <w:szCs w:val="19"/>
              </w:rPr>
              <w:t>UNFPA segment</w:t>
            </w:r>
          </w:p>
          <w:p w14:paraId="4CAD8E44" w14:textId="77777777" w:rsidR="006D34F9" w:rsidRPr="006D34F9" w:rsidRDefault="006D34F9" w:rsidP="006D34F9">
            <w:pPr>
              <w:spacing w:line="240" w:lineRule="auto"/>
              <w:jc w:val="center"/>
              <w:rPr>
                <w:rFonts w:eastAsia="Times New Roman"/>
                <w:sz w:val="19"/>
                <w:szCs w:val="19"/>
              </w:rPr>
            </w:pPr>
          </w:p>
          <w:p w14:paraId="39379A8C"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STATEMENT BY THE EXECUTIVE DIRECTOR</w:t>
            </w:r>
          </w:p>
        </w:tc>
      </w:tr>
      <w:tr w:rsidR="006D34F9" w:rsidRPr="006D34F9" w14:paraId="7A0F0676" w14:textId="77777777" w:rsidTr="00B13F4B">
        <w:trPr>
          <w:trHeight w:val="2330"/>
        </w:trPr>
        <w:tc>
          <w:tcPr>
            <w:tcW w:w="1440" w:type="dxa"/>
            <w:tcBorders>
              <w:left w:val="single" w:sz="4" w:space="0" w:color="auto"/>
              <w:right w:val="single" w:sz="4" w:space="0" w:color="auto"/>
            </w:tcBorders>
            <w:shd w:val="clear" w:color="auto" w:fill="auto"/>
          </w:tcPr>
          <w:p w14:paraId="5CBC21C2" w14:textId="77777777" w:rsidR="006D34F9" w:rsidRPr="006D34F9" w:rsidRDefault="006D34F9" w:rsidP="006D34F9">
            <w:pPr>
              <w:spacing w:line="240" w:lineRule="auto"/>
              <w:rPr>
                <w:rFonts w:eastAsia="Times New Roman"/>
                <w:sz w:val="19"/>
                <w:szCs w:val="19"/>
              </w:rPr>
            </w:pPr>
          </w:p>
        </w:tc>
        <w:tc>
          <w:tcPr>
            <w:tcW w:w="1620" w:type="dxa"/>
            <w:tcBorders>
              <w:top w:val="single" w:sz="4" w:space="0" w:color="auto"/>
              <w:left w:val="single" w:sz="4" w:space="0" w:color="auto"/>
              <w:right w:val="single" w:sz="4" w:space="0" w:color="auto"/>
            </w:tcBorders>
            <w:shd w:val="clear" w:color="auto" w:fill="auto"/>
          </w:tcPr>
          <w:p w14:paraId="3867E618" w14:textId="77777777" w:rsidR="006D34F9" w:rsidRPr="006D34F9" w:rsidRDefault="006D34F9" w:rsidP="006D34F9">
            <w:pPr>
              <w:spacing w:before="60" w:line="240" w:lineRule="auto"/>
              <w:jc w:val="center"/>
              <w:rPr>
                <w:rFonts w:eastAsia="Times New Roman"/>
                <w:iCs/>
                <w:sz w:val="19"/>
                <w:szCs w:val="19"/>
              </w:rPr>
            </w:pPr>
            <w:r w:rsidRPr="006D34F9">
              <w:rPr>
                <w:rFonts w:eastAsia="Times New Roman"/>
                <w:iCs/>
                <w:sz w:val="19"/>
                <w:szCs w:val="19"/>
              </w:rPr>
              <w:t>3 – 5:30 p.m.</w:t>
            </w:r>
          </w:p>
        </w:tc>
        <w:tc>
          <w:tcPr>
            <w:tcW w:w="630" w:type="dxa"/>
            <w:tcBorders>
              <w:top w:val="single" w:sz="4" w:space="0" w:color="auto"/>
              <w:left w:val="single" w:sz="4" w:space="0" w:color="auto"/>
              <w:right w:val="single" w:sz="4" w:space="0" w:color="auto"/>
            </w:tcBorders>
            <w:shd w:val="clear" w:color="auto" w:fill="auto"/>
          </w:tcPr>
          <w:p w14:paraId="04F2FFAA" w14:textId="77777777" w:rsidR="006D34F9" w:rsidRPr="006D34F9" w:rsidRDefault="006D34F9" w:rsidP="007F2C0C">
            <w:pPr>
              <w:spacing w:before="60" w:line="240" w:lineRule="auto"/>
              <w:jc w:val="center"/>
              <w:rPr>
                <w:rFonts w:eastAsia="Times New Roman"/>
                <w:iCs/>
                <w:sz w:val="19"/>
                <w:szCs w:val="19"/>
              </w:rPr>
            </w:pPr>
            <w:r w:rsidRPr="006D34F9">
              <w:rPr>
                <w:rFonts w:eastAsia="Times New Roman"/>
                <w:iCs/>
                <w:sz w:val="19"/>
                <w:szCs w:val="19"/>
              </w:rPr>
              <w:t>14</w:t>
            </w:r>
          </w:p>
          <w:p w14:paraId="7946C12B" w14:textId="77777777" w:rsidR="006D34F9" w:rsidRPr="006D34F9" w:rsidRDefault="006D34F9" w:rsidP="006D34F9">
            <w:pPr>
              <w:spacing w:line="240" w:lineRule="auto"/>
              <w:jc w:val="center"/>
              <w:rPr>
                <w:rFonts w:eastAsia="Times New Roman"/>
                <w:iCs/>
                <w:sz w:val="19"/>
                <w:szCs w:val="19"/>
              </w:rPr>
            </w:pPr>
          </w:p>
          <w:p w14:paraId="2A6D9977" w14:textId="77777777" w:rsidR="006D34F9" w:rsidRPr="006D34F9" w:rsidRDefault="006D34F9" w:rsidP="006D34F9">
            <w:pPr>
              <w:spacing w:line="240" w:lineRule="auto"/>
              <w:jc w:val="center"/>
              <w:rPr>
                <w:rFonts w:eastAsia="Times New Roman"/>
                <w:iCs/>
                <w:sz w:val="19"/>
                <w:szCs w:val="19"/>
              </w:rPr>
            </w:pPr>
          </w:p>
          <w:p w14:paraId="49A53409" w14:textId="77777777" w:rsidR="006D34F9" w:rsidRPr="006D34F9" w:rsidRDefault="006D34F9" w:rsidP="006D34F9">
            <w:pPr>
              <w:spacing w:line="240" w:lineRule="auto"/>
              <w:jc w:val="center"/>
              <w:rPr>
                <w:rFonts w:eastAsia="Times New Roman"/>
                <w:iCs/>
                <w:sz w:val="19"/>
                <w:szCs w:val="19"/>
              </w:rPr>
            </w:pPr>
          </w:p>
          <w:p w14:paraId="61CA13E3" w14:textId="77777777" w:rsidR="006D34F9" w:rsidRPr="006D34F9" w:rsidRDefault="006D34F9" w:rsidP="006D34F9">
            <w:pPr>
              <w:spacing w:line="240" w:lineRule="auto"/>
              <w:jc w:val="center"/>
              <w:rPr>
                <w:rFonts w:eastAsia="Times New Roman"/>
                <w:iCs/>
                <w:sz w:val="19"/>
                <w:szCs w:val="19"/>
              </w:rPr>
            </w:pPr>
          </w:p>
          <w:p w14:paraId="2069C468" w14:textId="77777777" w:rsidR="006D34F9" w:rsidRPr="006D34F9" w:rsidRDefault="006D34F9" w:rsidP="006D34F9">
            <w:pPr>
              <w:spacing w:after="120" w:line="240" w:lineRule="auto"/>
              <w:jc w:val="center"/>
              <w:rPr>
                <w:rFonts w:eastAsia="Times New Roman"/>
                <w:iCs/>
                <w:sz w:val="19"/>
                <w:szCs w:val="19"/>
              </w:rPr>
            </w:pPr>
          </w:p>
          <w:p w14:paraId="14A09490" w14:textId="77777777" w:rsidR="006D34F9" w:rsidRPr="006D34F9" w:rsidRDefault="006D34F9" w:rsidP="006D34F9">
            <w:pPr>
              <w:spacing w:line="240" w:lineRule="auto"/>
              <w:jc w:val="center"/>
              <w:rPr>
                <w:rFonts w:eastAsia="Times New Roman"/>
                <w:iCs/>
                <w:sz w:val="19"/>
                <w:szCs w:val="19"/>
              </w:rPr>
            </w:pPr>
            <w:r w:rsidRPr="006D34F9">
              <w:rPr>
                <w:rFonts w:eastAsia="Times New Roman"/>
                <w:iCs/>
                <w:sz w:val="19"/>
                <w:szCs w:val="19"/>
              </w:rPr>
              <w:t>15</w:t>
            </w:r>
          </w:p>
        </w:tc>
        <w:tc>
          <w:tcPr>
            <w:tcW w:w="6570" w:type="dxa"/>
            <w:tcBorders>
              <w:top w:val="single" w:sz="4" w:space="0" w:color="auto"/>
              <w:left w:val="single" w:sz="4" w:space="0" w:color="auto"/>
              <w:right w:val="single" w:sz="4" w:space="0" w:color="auto"/>
            </w:tcBorders>
            <w:shd w:val="clear" w:color="auto" w:fill="auto"/>
          </w:tcPr>
          <w:p w14:paraId="6F70166D" w14:textId="77777777" w:rsidR="006D34F9" w:rsidRPr="006D34F9" w:rsidRDefault="006D34F9" w:rsidP="007F2C0C">
            <w:pPr>
              <w:spacing w:before="60" w:after="60" w:line="240" w:lineRule="auto"/>
              <w:rPr>
                <w:rFonts w:eastAsia="Times New Roman"/>
                <w:bCs/>
                <w:spacing w:val="0"/>
                <w:w w:val="100"/>
                <w:kern w:val="0"/>
                <w:sz w:val="18"/>
                <w:szCs w:val="18"/>
                <w:lang w:val="en-AU"/>
              </w:rPr>
            </w:pPr>
            <w:r w:rsidRPr="006D34F9">
              <w:rPr>
                <w:rFonts w:eastAsia="Times New Roman"/>
                <w:bCs/>
                <w:spacing w:val="0"/>
                <w:w w:val="100"/>
                <w:kern w:val="0"/>
                <w:sz w:val="18"/>
                <w:szCs w:val="18"/>
                <w:lang w:val="en-AU"/>
              </w:rPr>
              <w:t>EVALUATION</w:t>
            </w:r>
          </w:p>
          <w:p w14:paraId="3A1943B1" w14:textId="77777777" w:rsidR="006D34F9" w:rsidRPr="006D34F9" w:rsidRDefault="006D34F9" w:rsidP="00807D85">
            <w:pPr>
              <w:numPr>
                <w:ilvl w:val="0"/>
                <w:numId w:val="8"/>
              </w:numPr>
              <w:suppressAutoHyphens w:val="0"/>
              <w:spacing w:line="240" w:lineRule="auto"/>
              <w:rPr>
                <w:rFonts w:eastAsia="Times New Roman"/>
                <w:bCs/>
                <w:spacing w:val="0"/>
                <w:w w:val="100"/>
                <w:kern w:val="0"/>
                <w:sz w:val="18"/>
                <w:szCs w:val="18"/>
                <w:lang w:val="en-AU"/>
              </w:rPr>
            </w:pPr>
            <w:r w:rsidRPr="006D34F9">
              <w:rPr>
                <w:rFonts w:eastAsia="Times New Roman"/>
                <w:bCs/>
                <w:spacing w:val="0"/>
                <w:w w:val="100"/>
                <w:kern w:val="0"/>
                <w:sz w:val="18"/>
                <w:szCs w:val="18"/>
                <w:lang w:val="en-AU"/>
              </w:rPr>
              <w:t xml:space="preserve">Annual report of the UNFPA Evaluation Office 2019, and management commentaries </w:t>
            </w:r>
          </w:p>
          <w:p w14:paraId="7646ACF2" w14:textId="77777777" w:rsidR="006D34F9" w:rsidRPr="006D34F9" w:rsidRDefault="006D34F9" w:rsidP="00807D85">
            <w:pPr>
              <w:numPr>
                <w:ilvl w:val="0"/>
                <w:numId w:val="8"/>
              </w:numPr>
              <w:suppressAutoHyphens w:val="0"/>
              <w:spacing w:line="240" w:lineRule="auto"/>
              <w:rPr>
                <w:rFonts w:eastAsia="Times New Roman"/>
                <w:bCs/>
                <w:spacing w:val="0"/>
                <w:w w:val="100"/>
                <w:kern w:val="0"/>
                <w:sz w:val="18"/>
                <w:szCs w:val="18"/>
                <w:lang w:val="en-AU"/>
              </w:rPr>
            </w:pPr>
            <w:r w:rsidRPr="006D34F9">
              <w:rPr>
                <w:rFonts w:eastAsia="Times New Roman"/>
                <w:bCs/>
                <w:spacing w:val="0"/>
                <w:w w:val="100"/>
                <w:kern w:val="0"/>
                <w:sz w:val="18"/>
                <w:szCs w:val="18"/>
                <w:lang w:val="en-AU"/>
              </w:rPr>
              <w:t>Evaluation of UNFPA capacity to respond to humanitarian crisis, and management response</w:t>
            </w:r>
          </w:p>
          <w:p w14:paraId="1065C357" w14:textId="77777777" w:rsidR="006D34F9" w:rsidRPr="006D34F9" w:rsidRDefault="006D34F9" w:rsidP="006D34F9">
            <w:pPr>
              <w:suppressAutoHyphens w:val="0"/>
              <w:spacing w:before="60" w:after="60" w:line="240" w:lineRule="auto"/>
              <w:rPr>
                <w:rFonts w:eastAsia="Times New Roman"/>
                <w:spacing w:val="0"/>
                <w:w w:val="100"/>
                <w:kern w:val="0"/>
                <w:sz w:val="18"/>
                <w:szCs w:val="18"/>
                <w:lang w:val="en-AU"/>
              </w:rPr>
            </w:pPr>
          </w:p>
          <w:p w14:paraId="2B03AB29" w14:textId="77777777" w:rsidR="006D34F9" w:rsidRPr="006D34F9" w:rsidRDefault="006D34F9" w:rsidP="006D34F9">
            <w:pPr>
              <w:suppressAutoHyphens w:val="0"/>
              <w:spacing w:before="60" w:after="60" w:line="240" w:lineRule="auto"/>
              <w:rPr>
                <w:rFonts w:eastAsia="Times New Roman"/>
                <w:spacing w:val="0"/>
                <w:w w:val="100"/>
                <w:kern w:val="0"/>
                <w:sz w:val="18"/>
                <w:szCs w:val="18"/>
                <w:lang w:val="en-AU"/>
              </w:rPr>
            </w:pPr>
            <w:r w:rsidRPr="006D34F9">
              <w:rPr>
                <w:rFonts w:eastAsia="Times New Roman"/>
                <w:spacing w:val="0"/>
                <w:w w:val="100"/>
                <w:kern w:val="0"/>
                <w:sz w:val="18"/>
                <w:szCs w:val="18"/>
                <w:lang w:val="en-AU"/>
              </w:rPr>
              <w:t>UNFPA COUNTRY PROGRAMMES AND RELATED MATTERS</w:t>
            </w:r>
          </w:p>
          <w:p w14:paraId="46CA1378" w14:textId="77777777" w:rsidR="006D34F9" w:rsidRPr="006D34F9" w:rsidRDefault="006D34F9" w:rsidP="00807D85">
            <w:pPr>
              <w:numPr>
                <w:ilvl w:val="0"/>
                <w:numId w:val="12"/>
              </w:numPr>
              <w:suppressAutoHyphens w:val="0"/>
              <w:spacing w:after="160" w:line="240" w:lineRule="auto"/>
              <w:contextualSpacing/>
              <w:rPr>
                <w:rFonts w:eastAsia="Times New Roman"/>
                <w:bCs/>
                <w:i/>
                <w:spacing w:val="0"/>
                <w:w w:val="100"/>
                <w:kern w:val="0"/>
                <w:sz w:val="18"/>
                <w:szCs w:val="18"/>
                <w:lang w:val="en-AU"/>
              </w:rPr>
            </w:pPr>
            <w:r w:rsidRPr="006D34F9">
              <w:rPr>
                <w:rFonts w:eastAsia="Times New Roman"/>
                <w:bCs/>
                <w:spacing w:val="0"/>
                <w:w w:val="100"/>
                <w:kern w:val="0"/>
                <w:sz w:val="18"/>
                <w:szCs w:val="18"/>
                <w:lang w:val="en-AU"/>
              </w:rPr>
              <w:t>Presentation and approval of country programme documents</w:t>
            </w:r>
          </w:p>
          <w:p w14:paraId="5159B8B0" w14:textId="77777777" w:rsidR="006D34F9" w:rsidRPr="006D34F9" w:rsidRDefault="006D34F9" w:rsidP="00807D85">
            <w:pPr>
              <w:numPr>
                <w:ilvl w:val="0"/>
                <w:numId w:val="12"/>
              </w:numPr>
              <w:suppressAutoHyphens w:val="0"/>
              <w:spacing w:after="160" w:line="240" w:lineRule="auto"/>
              <w:contextualSpacing/>
              <w:rPr>
                <w:rFonts w:eastAsia="Times New Roman"/>
                <w:bCs/>
                <w:i/>
                <w:spacing w:val="0"/>
                <w:w w:val="100"/>
                <w:kern w:val="0"/>
                <w:sz w:val="18"/>
                <w:szCs w:val="18"/>
                <w:lang w:val="en-AU"/>
              </w:rPr>
            </w:pPr>
            <w:r w:rsidRPr="006D34F9">
              <w:rPr>
                <w:rFonts w:eastAsia="Times New Roman"/>
                <w:bCs/>
                <w:spacing w:val="0"/>
                <w:w w:val="100"/>
                <w:kern w:val="0"/>
                <w:sz w:val="18"/>
                <w:szCs w:val="18"/>
                <w:lang w:val="en-AU"/>
              </w:rPr>
              <w:t>Extensions of country programmes</w:t>
            </w:r>
          </w:p>
        </w:tc>
      </w:tr>
      <w:tr w:rsidR="006D34F9" w:rsidRPr="006D34F9" w14:paraId="4BFD0F42" w14:textId="77777777" w:rsidTr="00B13F4B">
        <w:trPr>
          <w:trHeight w:val="80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2D77C47F" w14:textId="77777777" w:rsidR="006D34F9" w:rsidRPr="006D34F9" w:rsidRDefault="006D34F9" w:rsidP="006D34F9">
            <w:pPr>
              <w:spacing w:before="60" w:line="240" w:lineRule="auto"/>
              <w:rPr>
                <w:rFonts w:eastAsia="Times New Roman"/>
                <w:b/>
                <w:bCs/>
                <w:sz w:val="19"/>
                <w:szCs w:val="19"/>
              </w:rPr>
            </w:pPr>
            <w:r w:rsidRPr="006D34F9">
              <w:rPr>
                <w:rFonts w:eastAsia="Times New Roman"/>
                <w:sz w:val="19"/>
                <w:szCs w:val="19"/>
              </w:rPr>
              <w:br w:type="page"/>
            </w:r>
            <w:r w:rsidRPr="006D34F9">
              <w:rPr>
                <w:rFonts w:ascii="Calibri" w:eastAsia="SimSun" w:hAnsi="Calibri" w:cs="Arial"/>
                <w:spacing w:val="0"/>
                <w:w w:val="100"/>
                <w:kern w:val="0"/>
                <w:sz w:val="19"/>
                <w:szCs w:val="19"/>
                <w:lang w:val="en-US" w:eastAsia="zh-CN"/>
              </w:rPr>
              <w:br w:type="page"/>
            </w:r>
            <w:r w:rsidRPr="006D34F9">
              <w:rPr>
                <w:rFonts w:eastAsia="Times New Roman"/>
                <w:b/>
                <w:bCs/>
                <w:sz w:val="19"/>
                <w:szCs w:val="19"/>
              </w:rPr>
              <w:t>Thursday,</w:t>
            </w:r>
            <w:r w:rsidRPr="006D34F9">
              <w:rPr>
                <w:rFonts w:eastAsia="Times New Roman"/>
                <w:b/>
                <w:bCs/>
                <w:sz w:val="19"/>
                <w:szCs w:val="19"/>
              </w:rPr>
              <w:br/>
              <w:t>3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B9F7B4" w14:textId="77777777" w:rsidR="006D34F9" w:rsidRPr="006D34F9" w:rsidRDefault="006D34F9" w:rsidP="006D34F9">
            <w:pPr>
              <w:spacing w:before="60" w:line="240" w:lineRule="auto"/>
              <w:ind w:right="-30"/>
              <w:rPr>
                <w:rFonts w:eastAsia="Times New Roman"/>
                <w:sz w:val="19"/>
                <w:szCs w:val="19"/>
              </w:rPr>
            </w:pPr>
            <w:r w:rsidRPr="006D34F9">
              <w:rPr>
                <w:rFonts w:eastAsia="Times New Roman"/>
                <w:sz w:val="19"/>
                <w:szCs w:val="19"/>
              </w:rPr>
              <w:t>10 a.m. – 1 p.m.</w:t>
            </w:r>
          </w:p>
          <w:p w14:paraId="07609DBE" w14:textId="77777777" w:rsidR="006D34F9" w:rsidRPr="006D34F9" w:rsidRDefault="006D34F9" w:rsidP="006D34F9">
            <w:pPr>
              <w:spacing w:before="60" w:line="240" w:lineRule="auto"/>
              <w:rPr>
                <w:rFonts w:eastAsia="Times New Roman"/>
                <w:sz w:val="19"/>
                <w:szCs w:val="19"/>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904456" w14:textId="77777777" w:rsidR="006D34F9" w:rsidRPr="006D34F9" w:rsidRDefault="006D34F9" w:rsidP="006D34F9">
            <w:pPr>
              <w:spacing w:after="200" w:line="240" w:lineRule="auto"/>
              <w:jc w:val="center"/>
              <w:rPr>
                <w:rFonts w:eastAsia="Times New Roman"/>
                <w:sz w:val="19"/>
                <w:szCs w:val="19"/>
              </w:rPr>
            </w:pPr>
          </w:p>
          <w:p w14:paraId="599A6790" w14:textId="77777777" w:rsidR="006D34F9" w:rsidRPr="006D34F9" w:rsidRDefault="006D34F9" w:rsidP="006D34F9">
            <w:pPr>
              <w:spacing w:line="240" w:lineRule="auto"/>
              <w:jc w:val="center"/>
              <w:rPr>
                <w:rFonts w:eastAsia="Times New Roman"/>
                <w:sz w:val="19"/>
                <w:szCs w:val="19"/>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1383F4BA" w14:textId="77777777" w:rsidR="006D34F9" w:rsidRPr="006D34F9" w:rsidRDefault="006D34F9" w:rsidP="006D34F9">
            <w:pPr>
              <w:spacing w:before="60" w:after="160" w:line="240" w:lineRule="auto"/>
              <w:jc w:val="center"/>
              <w:rPr>
                <w:rFonts w:eastAsia="Times New Roman"/>
                <w:b/>
                <w:sz w:val="19"/>
                <w:szCs w:val="19"/>
              </w:rPr>
            </w:pPr>
            <w:r w:rsidRPr="006D34F9">
              <w:rPr>
                <w:rFonts w:eastAsia="Times New Roman"/>
                <w:b/>
                <w:sz w:val="19"/>
                <w:szCs w:val="19"/>
              </w:rPr>
              <w:t>UNDP segment</w:t>
            </w:r>
          </w:p>
          <w:p w14:paraId="48504F3F" w14:textId="77777777" w:rsidR="006D34F9" w:rsidRPr="006D34F9" w:rsidRDefault="006D34F9" w:rsidP="006D34F9">
            <w:pPr>
              <w:spacing w:before="60" w:line="240" w:lineRule="auto"/>
              <w:jc w:val="center"/>
              <w:rPr>
                <w:rFonts w:eastAsia="Times New Roman"/>
                <w:sz w:val="18"/>
                <w:szCs w:val="18"/>
              </w:rPr>
            </w:pPr>
            <w:r w:rsidRPr="006D34F9">
              <w:rPr>
                <w:rFonts w:eastAsia="Times New Roman"/>
                <w:sz w:val="18"/>
                <w:szCs w:val="18"/>
              </w:rPr>
              <w:t>INTERACTIVE DIALOGUE WITH THE UNDP ADMINISTRATOR</w:t>
            </w:r>
          </w:p>
        </w:tc>
      </w:tr>
      <w:tr w:rsidR="006D34F9" w:rsidRPr="006D34F9" w14:paraId="08C49C53" w14:textId="77777777" w:rsidTr="00B13F4B">
        <w:trPr>
          <w:trHeight w:val="908"/>
        </w:trPr>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463F3BFB" w14:textId="77777777" w:rsidR="006D34F9" w:rsidRPr="006D34F9" w:rsidRDefault="006D34F9" w:rsidP="006D34F9">
            <w:pPr>
              <w:spacing w:before="60" w:line="240" w:lineRule="auto"/>
              <w:rPr>
                <w:rFonts w:eastAsia="Times New Roman"/>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ECE055"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3 – 5:30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66CFAE"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9</w:t>
            </w:r>
          </w:p>
          <w:p w14:paraId="073A25E7" w14:textId="77777777" w:rsidR="006D34F9" w:rsidRPr="006D34F9" w:rsidRDefault="006D34F9" w:rsidP="006D34F9">
            <w:pPr>
              <w:spacing w:line="240" w:lineRule="auto"/>
              <w:jc w:val="center"/>
              <w:rPr>
                <w:rFonts w:eastAsia="Times New Roman"/>
                <w:sz w:val="19"/>
                <w:szCs w:val="19"/>
              </w:rPr>
            </w:pPr>
          </w:p>
          <w:p w14:paraId="5CCCB14F" w14:textId="77777777" w:rsidR="006D34F9" w:rsidRPr="006D34F9" w:rsidRDefault="006D34F9" w:rsidP="006D34F9">
            <w:pPr>
              <w:spacing w:line="240" w:lineRule="auto"/>
              <w:jc w:val="center"/>
              <w:rPr>
                <w:rFonts w:eastAsia="Times New Roman"/>
                <w:sz w:val="19"/>
                <w:szCs w:val="19"/>
              </w:rPr>
            </w:pPr>
          </w:p>
          <w:p w14:paraId="33BB0BDA" w14:textId="77777777" w:rsidR="006D34F9" w:rsidRPr="006D34F9" w:rsidRDefault="006D34F9" w:rsidP="006D34F9">
            <w:pPr>
              <w:spacing w:after="120" w:line="240" w:lineRule="auto"/>
              <w:jc w:val="center"/>
              <w:rPr>
                <w:rFonts w:eastAsia="Times New Roman"/>
                <w:sz w:val="19"/>
                <w:szCs w:val="19"/>
              </w:rPr>
            </w:pPr>
          </w:p>
          <w:p w14:paraId="29C2701B"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10</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23538158" w14:textId="77777777" w:rsidR="006D34F9" w:rsidRPr="006D34F9" w:rsidRDefault="006D34F9" w:rsidP="006D34F9">
            <w:pPr>
              <w:suppressAutoHyphens w:val="0"/>
              <w:spacing w:before="60" w:after="60" w:line="259" w:lineRule="auto"/>
              <w:rPr>
                <w:rFonts w:eastAsia="Times New Roman"/>
                <w:sz w:val="19"/>
                <w:szCs w:val="19"/>
              </w:rPr>
            </w:pPr>
            <w:r w:rsidRPr="006D34F9">
              <w:rPr>
                <w:rFonts w:eastAsia="Times New Roman"/>
                <w:sz w:val="19"/>
                <w:szCs w:val="19"/>
              </w:rPr>
              <w:t>UNDP COUNTRY PROGRAMMES AND RELATED MATTERS</w:t>
            </w:r>
          </w:p>
          <w:p w14:paraId="5595D606" w14:textId="77777777" w:rsidR="006D34F9" w:rsidRPr="006D34F9" w:rsidRDefault="006D34F9" w:rsidP="00807D85">
            <w:pPr>
              <w:numPr>
                <w:ilvl w:val="0"/>
                <w:numId w:val="18"/>
              </w:numPr>
              <w:suppressAutoHyphens w:val="0"/>
              <w:spacing w:line="259" w:lineRule="auto"/>
              <w:rPr>
                <w:rFonts w:eastAsia="Times New Roman"/>
                <w:sz w:val="19"/>
                <w:szCs w:val="19"/>
              </w:rPr>
            </w:pPr>
            <w:r w:rsidRPr="006D34F9">
              <w:rPr>
                <w:rFonts w:eastAsia="Times New Roman"/>
                <w:sz w:val="19"/>
                <w:szCs w:val="19"/>
              </w:rPr>
              <w:t>Presentation and approval of country programme documents</w:t>
            </w:r>
          </w:p>
          <w:p w14:paraId="704081D6" w14:textId="77777777" w:rsidR="006D34F9" w:rsidRPr="006D34F9" w:rsidRDefault="006D34F9" w:rsidP="00807D85">
            <w:pPr>
              <w:numPr>
                <w:ilvl w:val="0"/>
                <w:numId w:val="18"/>
              </w:numPr>
              <w:suppressAutoHyphens w:val="0"/>
              <w:spacing w:line="259" w:lineRule="auto"/>
              <w:rPr>
                <w:rFonts w:eastAsia="Times New Roman"/>
                <w:sz w:val="19"/>
                <w:szCs w:val="19"/>
              </w:rPr>
            </w:pPr>
            <w:r w:rsidRPr="006D34F9">
              <w:rPr>
                <w:rFonts w:eastAsia="Times New Roman"/>
                <w:sz w:val="19"/>
                <w:szCs w:val="19"/>
              </w:rPr>
              <w:t>Extensions of country programmes</w:t>
            </w:r>
          </w:p>
          <w:p w14:paraId="75C1F0E4" w14:textId="77777777" w:rsidR="006D34F9" w:rsidRPr="006D34F9" w:rsidRDefault="006D34F9" w:rsidP="006D34F9">
            <w:pPr>
              <w:spacing w:before="60" w:line="240" w:lineRule="auto"/>
              <w:contextualSpacing/>
              <w:rPr>
                <w:rFonts w:eastAsia="Times New Roman"/>
                <w:bCs/>
                <w:sz w:val="18"/>
                <w:szCs w:val="18"/>
                <w:lang w:val="en-AU"/>
              </w:rPr>
            </w:pPr>
          </w:p>
          <w:p w14:paraId="2C43484D" w14:textId="77777777" w:rsidR="006D34F9" w:rsidRPr="006D34F9" w:rsidRDefault="006D34F9" w:rsidP="006D34F9">
            <w:pPr>
              <w:spacing w:line="240" w:lineRule="auto"/>
              <w:rPr>
                <w:rFonts w:eastAsia="Times New Roman"/>
                <w:bCs/>
                <w:sz w:val="18"/>
                <w:szCs w:val="18"/>
                <w:lang w:val="en-AU"/>
              </w:rPr>
            </w:pPr>
            <w:r w:rsidRPr="006D34F9">
              <w:rPr>
                <w:rFonts w:eastAsia="Times New Roman"/>
                <w:bCs/>
                <w:sz w:val="18"/>
                <w:szCs w:val="18"/>
                <w:lang w:val="en-AU"/>
              </w:rPr>
              <w:t>EVALUATION</w:t>
            </w:r>
          </w:p>
          <w:p w14:paraId="2C3973FC" w14:textId="77777777" w:rsidR="006D34F9" w:rsidRPr="006D34F9" w:rsidRDefault="006D34F9" w:rsidP="00807D85">
            <w:pPr>
              <w:numPr>
                <w:ilvl w:val="0"/>
                <w:numId w:val="9"/>
              </w:numPr>
              <w:suppressAutoHyphens w:val="0"/>
              <w:spacing w:before="60" w:after="160" w:line="240" w:lineRule="auto"/>
              <w:contextualSpacing/>
              <w:rPr>
                <w:rFonts w:eastAsia="Times New Roman"/>
                <w:bCs/>
                <w:sz w:val="18"/>
                <w:szCs w:val="18"/>
                <w:lang w:val="en-AU"/>
              </w:rPr>
            </w:pPr>
            <w:r w:rsidRPr="006D34F9">
              <w:rPr>
                <w:rFonts w:eastAsia="Times New Roman"/>
                <w:bCs/>
                <w:sz w:val="18"/>
                <w:szCs w:val="18"/>
                <w:lang w:val="en-AU"/>
              </w:rPr>
              <w:t>Annual report on evaluation 2019, and management commentaries</w:t>
            </w:r>
          </w:p>
          <w:p w14:paraId="3323655C" w14:textId="77777777" w:rsidR="006D34F9" w:rsidRPr="006D34F9" w:rsidRDefault="006D34F9" w:rsidP="00807D85">
            <w:pPr>
              <w:numPr>
                <w:ilvl w:val="0"/>
                <w:numId w:val="9"/>
              </w:numPr>
              <w:suppressAutoHyphens w:val="0"/>
              <w:spacing w:after="160" w:line="240" w:lineRule="auto"/>
              <w:contextualSpacing/>
              <w:rPr>
                <w:rFonts w:eastAsia="Times New Roman"/>
                <w:bCs/>
                <w:sz w:val="18"/>
                <w:szCs w:val="18"/>
                <w:lang w:val="en-AU"/>
              </w:rPr>
            </w:pPr>
            <w:r w:rsidRPr="006D34F9">
              <w:rPr>
                <w:rFonts w:eastAsia="Times New Roman"/>
                <w:bCs/>
                <w:sz w:val="18"/>
                <w:szCs w:val="18"/>
                <w:lang w:val="en-AU"/>
              </w:rPr>
              <w:t>Joint UNDP/UNFPA update on first deliverable of the Common Chapter joint evaluation: Baseline on partnerships and evaluability</w:t>
            </w:r>
          </w:p>
          <w:p w14:paraId="6FF459F4" w14:textId="3F50D728" w:rsidR="006D34F9" w:rsidRPr="006D34F9" w:rsidRDefault="006D34F9" w:rsidP="00807D85">
            <w:pPr>
              <w:numPr>
                <w:ilvl w:val="0"/>
                <w:numId w:val="9"/>
              </w:numPr>
              <w:suppressAutoHyphens w:val="0"/>
              <w:spacing w:after="160" w:line="240" w:lineRule="auto"/>
              <w:contextualSpacing/>
              <w:rPr>
                <w:rFonts w:eastAsia="Times New Roman"/>
                <w:bCs/>
                <w:sz w:val="18"/>
                <w:szCs w:val="18"/>
                <w:lang w:val="en-AU"/>
              </w:rPr>
            </w:pPr>
            <w:r w:rsidRPr="006D34F9">
              <w:rPr>
                <w:rFonts w:eastAsia="Times New Roman"/>
                <w:bCs/>
                <w:sz w:val="18"/>
                <w:szCs w:val="18"/>
                <w:lang w:val="en-AU"/>
              </w:rPr>
              <w:t>Evaluation of UNDP support to middle</w:t>
            </w:r>
            <w:r w:rsidR="00AA3386">
              <w:rPr>
                <w:rFonts w:eastAsia="Times New Roman"/>
                <w:bCs/>
                <w:sz w:val="18"/>
                <w:szCs w:val="18"/>
                <w:lang w:val="en-AU"/>
              </w:rPr>
              <w:t>-</w:t>
            </w:r>
            <w:r w:rsidRPr="006D34F9">
              <w:rPr>
                <w:rFonts w:eastAsia="Times New Roman"/>
                <w:bCs/>
                <w:sz w:val="18"/>
                <w:szCs w:val="18"/>
                <w:lang w:val="en-AU"/>
              </w:rPr>
              <w:t>income countries, and management response</w:t>
            </w:r>
          </w:p>
          <w:p w14:paraId="0C2BD630" w14:textId="77777777" w:rsidR="006D34F9" w:rsidRPr="006D34F9" w:rsidRDefault="006D34F9" w:rsidP="006D34F9">
            <w:pPr>
              <w:suppressAutoHyphens w:val="0"/>
              <w:spacing w:line="240" w:lineRule="auto"/>
              <w:contextualSpacing/>
              <w:rPr>
                <w:rFonts w:eastAsia="Times New Roman"/>
                <w:bCs/>
                <w:i/>
                <w:spacing w:val="0"/>
                <w:w w:val="100"/>
                <w:kern w:val="0"/>
                <w:sz w:val="18"/>
                <w:szCs w:val="18"/>
                <w:lang w:val="en-AU"/>
              </w:rPr>
            </w:pPr>
          </w:p>
        </w:tc>
      </w:tr>
      <w:tr w:rsidR="006D34F9" w:rsidRPr="006D34F9" w14:paraId="7DD9D53E" w14:textId="77777777" w:rsidTr="007F2C0C">
        <w:trPr>
          <w:trHeight w:val="2915"/>
        </w:trPr>
        <w:tc>
          <w:tcPr>
            <w:tcW w:w="1440" w:type="dxa"/>
            <w:vMerge w:val="restart"/>
            <w:tcBorders>
              <w:top w:val="single" w:sz="4" w:space="0" w:color="auto"/>
              <w:left w:val="single" w:sz="4" w:space="0" w:color="auto"/>
              <w:right w:val="single" w:sz="4" w:space="0" w:color="auto"/>
            </w:tcBorders>
            <w:shd w:val="clear" w:color="auto" w:fill="auto"/>
          </w:tcPr>
          <w:p w14:paraId="79ADC80F" w14:textId="77777777" w:rsidR="006D34F9" w:rsidRPr="006D34F9" w:rsidRDefault="006D34F9" w:rsidP="006D34F9">
            <w:pPr>
              <w:spacing w:before="60" w:line="240" w:lineRule="auto"/>
              <w:rPr>
                <w:rFonts w:eastAsia="Times New Roman"/>
                <w:sz w:val="19"/>
                <w:szCs w:val="19"/>
              </w:rPr>
            </w:pPr>
            <w:r w:rsidRPr="006D34F9">
              <w:rPr>
                <w:rFonts w:eastAsia="Times New Roman"/>
                <w:b/>
                <w:bCs/>
                <w:sz w:val="19"/>
                <w:szCs w:val="19"/>
              </w:rPr>
              <w:t>Friday,</w:t>
            </w:r>
            <w:r w:rsidRPr="006D34F9">
              <w:rPr>
                <w:rFonts w:eastAsia="Times New Roman"/>
                <w:b/>
                <w:bCs/>
                <w:sz w:val="19"/>
                <w:szCs w:val="19"/>
              </w:rPr>
              <w:br/>
              <w:t>4 September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AE0D23A" w14:textId="77777777" w:rsidR="006D34F9" w:rsidRPr="006D34F9" w:rsidRDefault="006D34F9" w:rsidP="006D34F9">
            <w:pPr>
              <w:spacing w:before="60" w:line="240" w:lineRule="auto"/>
              <w:ind w:right="-30"/>
              <w:rPr>
                <w:rFonts w:eastAsia="Times New Roman"/>
                <w:sz w:val="19"/>
                <w:szCs w:val="19"/>
              </w:rPr>
            </w:pPr>
            <w:r w:rsidRPr="006D34F9">
              <w:rPr>
                <w:rFonts w:eastAsia="Times New Roman"/>
                <w:sz w:val="19"/>
                <w:szCs w:val="19"/>
              </w:rPr>
              <w:t>10 a.m. – 1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EDA867" w14:textId="77777777" w:rsidR="006D34F9" w:rsidRPr="006D34F9" w:rsidRDefault="006D34F9" w:rsidP="006D34F9">
            <w:pPr>
              <w:spacing w:before="60" w:after="120" w:line="240" w:lineRule="auto"/>
              <w:jc w:val="center"/>
              <w:rPr>
                <w:rFonts w:eastAsia="Times New Roman"/>
                <w:sz w:val="19"/>
                <w:szCs w:val="19"/>
              </w:rPr>
            </w:pPr>
          </w:p>
          <w:p w14:paraId="61624D22"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11</w:t>
            </w:r>
          </w:p>
          <w:p w14:paraId="133609C4" w14:textId="77777777" w:rsidR="006D34F9" w:rsidRPr="006D34F9" w:rsidRDefault="006D34F9" w:rsidP="006D34F9">
            <w:pPr>
              <w:spacing w:before="60" w:line="240" w:lineRule="auto"/>
              <w:jc w:val="center"/>
              <w:rPr>
                <w:rFonts w:eastAsia="Times New Roman"/>
                <w:sz w:val="19"/>
                <w:szCs w:val="19"/>
              </w:rPr>
            </w:pPr>
          </w:p>
          <w:p w14:paraId="1B2153B6" w14:textId="77777777" w:rsidR="006D34F9" w:rsidRPr="006D34F9" w:rsidRDefault="006D34F9" w:rsidP="007F2C0C">
            <w:pPr>
              <w:spacing w:line="240" w:lineRule="auto"/>
              <w:jc w:val="center"/>
              <w:rPr>
                <w:rFonts w:eastAsia="Times New Roman"/>
                <w:sz w:val="19"/>
                <w:szCs w:val="19"/>
              </w:rPr>
            </w:pPr>
          </w:p>
          <w:p w14:paraId="689526BC"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12</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3CFBEE49" w14:textId="77777777" w:rsidR="006D34F9" w:rsidRPr="006D34F9" w:rsidRDefault="006D34F9" w:rsidP="006D34F9">
            <w:pPr>
              <w:spacing w:before="60" w:after="160" w:line="240" w:lineRule="auto"/>
              <w:jc w:val="center"/>
              <w:rPr>
                <w:rFonts w:eastAsia="Times New Roman"/>
                <w:b/>
                <w:sz w:val="19"/>
                <w:szCs w:val="19"/>
              </w:rPr>
            </w:pPr>
            <w:r w:rsidRPr="006D34F9">
              <w:rPr>
                <w:rFonts w:eastAsia="Times New Roman"/>
                <w:b/>
                <w:sz w:val="19"/>
                <w:szCs w:val="19"/>
              </w:rPr>
              <w:t>UNDP segment (cont’d)</w:t>
            </w:r>
          </w:p>
          <w:p w14:paraId="27F14741" w14:textId="77777777" w:rsidR="006D34F9" w:rsidRPr="006D34F9" w:rsidRDefault="006D34F9" w:rsidP="006D34F9">
            <w:pPr>
              <w:spacing w:before="60" w:after="60" w:line="240" w:lineRule="auto"/>
              <w:rPr>
                <w:rFonts w:eastAsia="Times New Roman"/>
                <w:i/>
                <w:spacing w:val="0"/>
                <w:w w:val="100"/>
                <w:kern w:val="0"/>
                <w:sz w:val="18"/>
                <w:szCs w:val="18"/>
                <w:lang w:val="en-AU"/>
              </w:rPr>
            </w:pPr>
            <w:r w:rsidRPr="006D34F9">
              <w:rPr>
                <w:rFonts w:eastAsia="Times New Roman"/>
                <w:spacing w:val="0"/>
                <w:w w:val="100"/>
                <w:kern w:val="0"/>
                <w:sz w:val="18"/>
                <w:szCs w:val="18"/>
                <w:lang w:val="en-AU"/>
              </w:rPr>
              <w:t>UNITED NATIONS VOLUNTEERS</w:t>
            </w:r>
          </w:p>
          <w:p w14:paraId="6E474F31" w14:textId="77777777" w:rsidR="006D34F9" w:rsidRPr="006D34F9" w:rsidRDefault="006D34F9" w:rsidP="00807D85">
            <w:pPr>
              <w:numPr>
                <w:ilvl w:val="0"/>
                <w:numId w:val="23"/>
              </w:numPr>
              <w:suppressAutoHyphens w:val="0"/>
              <w:spacing w:before="60" w:after="60" w:line="240" w:lineRule="auto"/>
              <w:contextualSpacing/>
              <w:rPr>
                <w:rFonts w:eastAsia="Times New Roman"/>
                <w:sz w:val="18"/>
                <w:szCs w:val="18"/>
                <w:lang w:val="en-AU"/>
              </w:rPr>
            </w:pPr>
            <w:r w:rsidRPr="006D34F9">
              <w:rPr>
                <w:rFonts w:eastAsia="Times New Roman"/>
                <w:bCs/>
                <w:spacing w:val="0"/>
                <w:w w:val="100"/>
                <w:kern w:val="0"/>
                <w:sz w:val="18"/>
                <w:szCs w:val="18"/>
                <w:lang w:val="en-AU"/>
              </w:rPr>
              <w:t>United Nations Volunteers: annual report of the Administrator</w:t>
            </w:r>
          </w:p>
          <w:p w14:paraId="40B60F0D" w14:textId="77777777" w:rsidR="006D34F9" w:rsidRPr="006D34F9" w:rsidRDefault="006D34F9" w:rsidP="006D34F9">
            <w:pPr>
              <w:spacing w:line="240" w:lineRule="auto"/>
              <w:rPr>
                <w:rFonts w:eastAsia="Times New Roman"/>
                <w:sz w:val="18"/>
                <w:szCs w:val="18"/>
                <w:lang w:val="en-AU"/>
              </w:rPr>
            </w:pPr>
          </w:p>
          <w:p w14:paraId="236C3021" w14:textId="77777777" w:rsidR="006D34F9" w:rsidRPr="006D34F9" w:rsidRDefault="006D34F9" w:rsidP="006D34F9">
            <w:pPr>
              <w:spacing w:before="60" w:line="240" w:lineRule="auto"/>
              <w:rPr>
                <w:rFonts w:eastAsia="Times New Roman"/>
                <w:bCs/>
                <w:sz w:val="18"/>
                <w:szCs w:val="18"/>
                <w:lang w:val="en-AU"/>
              </w:rPr>
            </w:pPr>
            <w:r w:rsidRPr="006D34F9">
              <w:rPr>
                <w:rFonts w:eastAsia="Times New Roman"/>
                <w:bCs/>
                <w:sz w:val="18"/>
                <w:szCs w:val="18"/>
                <w:lang w:val="en-AU"/>
              </w:rPr>
              <w:t>UNITED NATIONS CAPITAL DEVELOPMENT FUND</w:t>
            </w:r>
          </w:p>
          <w:p w14:paraId="087F23A1" w14:textId="77777777" w:rsidR="006D34F9" w:rsidRPr="006D34F9" w:rsidRDefault="006D34F9" w:rsidP="00807D85">
            <w:pPr>
              <w:numPr>
                <w:ilvl w:val="0"/>
                <w:numId w:val="11"/>
              </w:numPr>
              <w:suppressAutoHyphens w:val="0"/>
              <w:spacing w:before="60" w:after="60" w:line="259" w:lineRule="auto"/>
              <w:contextualSpacing/>
              <w:rPr>
                <w:rFonts w:eastAsia="Times New Roman"/>
                <w:sz w:val="19"/>
                <w:szCs w:val="19"/>
              </w:rPr>
            </w:pPr>
            <w:r w:rsidRPr="006D34F9">
              <w:rPr>
                <w:rFonts w:eastAsia="Times New Roman"/>
                <w:bCs/>
                <w:sz w:val="18"/>
                <w:szCs w:val="18"/>
                <w:lang w:val="en-AU"/>
              </w:rPr>
              <w:t>Midterm review of the United Nations Capital Development Fund strategic framework, 2018-2021, including the annual report on results achieved by UNCDF in 2019</w:t>
            </w:r>
          </w:p>
          <w:p w14:paraId="10868F77" w14:textId="77777777" w:rsidR="006D34F9" w:rsidRPr="006D34F9" w:rsidRDefault="006D34F9" w:rsidP="00807D85">
            <w:pPr>
              <w:numPr>
                <w:ilvl w:val="0"/>
                <w:numId w:val="11"/>
              </w:numPr>
              <w:suppressAutoHyphens w:val="0"/>
              <w:spacing w:before="60" w:after="60" w:line="259" w:lineRule="auto"/>
              <w:contextualSpacing/>
              <w:rPr>
                <w:rFonts w:eastAsia="Times New Roman"/>
                <w:sz w:val="19"/>
                <w:szCs w:val="19"/>
              </w:rPr>
            </w:pPr>
            <w:r w:rsidRPr="006D34F9">
              <w:rPr>
                <w:rFonts w:eastAsia="Times New Roman"/>
                <w:sz w:val="19"/>
                <w:szCs w:val="19"/>
              </w:rPr>
              <w:t>Annual review of the UNCDF financial situation, 2019</w:t>
            </w:r>
          </w:p>
          <w:p w14:paraId="153A6FA5" w14:textId="0D883664" w:rsidR="006D34F9" w:rsidRPr="006D34F9" w:rsidRDefault="006D34F9" w:rsidP="00807D85">
            <w:pPr>
              <w:numPr>
                <w:ilvl w:val="0"/>
                <w:numId w:val="11"/>
              </w:numPr>
              <w:suppressAutoHyphens w:val="0"/>
              <w:spacing w:before="60" w:line="259" w:lineRule="auto"/>
              <w:contextualSpacing/>
              <w:rPr>
                <w:rFonts w:eastAsia="Times New Roman"/>
                <w:sz w:val="19"/>
                <w:szCs w:val="19"/>
              </w:rPr>
            </w:pPr>
            <w:r w:rsidRPr="006D34F9">
              <w:rPr>
                <w:rFonts w:eastAsia="Times New Roman"/>
                <w:sz w:val="19"/>
                <w:szCs w:val="19"/>
              </w:rPr>
              <w:t xml:space="preserve">Structured dialogue on financing the results of the </w:t>
            </w:r>
            <w:r w:rsidR="005C0281" w:rsidRPr="005C0281">
              <w:rPr>
                <w:rFonts w:eastAsia="Times New Roman"/>
                <w:sz w:val="19"/>
                <w:szCs w:val="19"/>
              </w:rPr>
              <w:t>UNCDF strategic framework</w:t>
            </w:r>
            <w:r w:rsidRPr="006D34F9">
              <w:rPr>
                <w:rFonts w:eastAsia="Times New Roman"/>
                <w:sz w:val="19"/>
                <w:szCs w:val="19"/>
              </w:rPr>
              <w:t>, 2018-2021</w:t>
            </w:r>
          </w:p>
        </w:tc>
      </w:tr>
      <w:tr w:rsidR="006D34F9" w:rsidRPr="006D34F9" w14:paraId="49866C5B" w14:textId="77777777" w:rsidTr="00B13F4B">
        <w:trPr>
          <w:trHeight w:val="1250"/>
        </w:trPr>
        <w:tc>
          <w:tcPr>
            <w:tcW w:w="1440" w:type="dxa"/>
            <w:vMerge/>
            <w:tcBorders>
              <w:left w:val="single" w:sz="4" w:space="0" w:color="auto"/>
              <w:bottom w:val="single" w:sz="4" w:space="0" w:color="auto"/>
              <w:right w:val="single" w:sz="4" w:space="0" w:color="auto"/>
            </w:tcBorders>
            <w:shd w:val="clear" w:color="auto" w:fill="auto"/>
          </w:tcPr>
          <w:p w14:paraId="28D6B698" w14:textId="77777777" w:rsidR="006D34F9" w:rsidRPr="006D34F9" w:rsidRDefault="006D34F9" w:rsidP="006D34F9">
            <w:pPr>
              <w:spacing w:before="60" w:line="240" w:lineRule="auto"/>
              <w:rPr>
                <w:rFonts w:eastAsia="Times New Roman"/>
                <w:sz w:val="19"/>
                <w:szCs w:val="19"/>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279D7D"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3 – 5:30 p.m.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D1AE10" w14:textId="77777777" w:rsidR="006D34F9" w:rsidRPr="006D34F9" w:rsidRDefault="006D34F9" w:rsidP="006D34F9">
            <w:pPr>
              <w:spacing w:before="60" w:line="240" w:lineRule="auto"/>
              <w:jc w:val="center"/>
              <w:rPr>
                <w:rFonts w:eastAsia="Times New Roman"/>
                <w:sz w:val="19"/>
                <w:szCs w:val="19"/>
              </w:rPr>
            </w:pPr>
            <w:r w:rsidRPr="006D34F9">
              <w:rPr>
                <w:rFonts w:eastAsia="Times New Roman"/>
                <w:sz w:val="19"/>
                <w:szCs w:val="19"/>
              </w:rPr>
              <w:t>17</w:t>
            </w:r>
          </w:p>
          <w:p w14:paraId="790F53A2" w14:textId="77777777" w:rsidR="006D34F9" w:rsidRPr="006D34F9" w:rsidRDefault="006D34F9" w:rsidP="006D34F9">
            <w:pPr>
              <w:spacing w:line="240" w:lineRule="auto"/>
              <w:jc w:val="center"/>
              <w:rPr>
                <w:rFonts w:eastAsia="Times New Roman"/>
                <w:sz w:val="19"/>
                <w:szCs w:val="19"/>
              </w:rPr>
            </w:pPr>
          </w:p>
          <w:p w14:paraId="5C08540D" w14:textId="77777777" w:rsidR="006D34F9" w:rsidRPr="006D34F9" w:rsidRDefault="006D34F9" w:rsidP="006D34F9">
            <w:pPr>
              <w:spacing w:line="240" w:lineRule="auto"/>
              <w:jc w:val="center"/>
              <w:rPr>
                <w:rFonts w:eastAsia="Times New Roman"/>
                <w:sz w:val="19"/>
                <w:szCs w:val="19"/>
              </w:rPr>
            </w:pPr>
          </w:p>
          <w:p w14:paraId="468D6DA2" w14:textId="77777777" w:rsidR="006D34F9" w:rsidRPr="006D34F9" w:rsidRDefault="006D34F9" w:rsidP="006D34F9">
            <w:pPr>
              <w:spacing w:line="240" w:lineRule="auto"/>
              <w:jc w:val="center"/>
              <w:rPr>
                <w:rFonts w:eastAsia="Times New Roman"/>
                <w:sz w:val="19"/>
                <w:szCs w:val="19"/>
              </w:rPr>
            </w:pPr>
          </w:p>
          <w:p w14:paraId="3AB3C3CE" w14:textId="77777777" w:rsidR="006D34F9" w:rsidRPr="006D34F9" w:rsidRDefault="006D34F9" w:rsidP="006D34F9">
            <w:pPr>
              <w:spacing w:after="120" w:line="240" w:lineRule="auto"/>
              <w:jc w:val="center"/>
              <w:rPr>
                <w:rFonts w:eastAsia="Times New Roman"/>
                <w:sz w:val="19"/>
                <w:szCs w:val="19"/>
              </w:rPr>
            </w:pPr>
          </w:p>
          <w:p w14:paraId="1D6B9B84" w14:textId="77777777" w:rsidR="006D34F9" w:rsidRPr="006D34F9" w:rsidRDefault="006D34F9" w:rsidP="006D34F9">
            <w:pPr>
              <w:spacing w:line="240" w:lineRule="auto"/>
              <w:jc w:val="center"/>
              <w:rPr>
                <w:rFonts w:eastAsia="Times New Roman"/>
                <w:sz w:val="19"/>
                <w:szCs w:val="19"/>
              </w:rPr>
            </w:pPr>
            <w:r w:rsidRPr="006D34F9">
              <w:rPr>
                <w:rFonts w:eastAsia="Times New Roman"/>
                <w:sz w:val="19"/>
                <w:szCs w:val="19"/>
              </w:rPr>
              <w:t>1</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439DD16" w14:textId="77777777" w:rsidR="006D34F9" w:rsidRPr="006D34F9" w:rsidRDefault="006D34F9" w:rsidP="006D34F9">
            <w:pPr>
              <w:spacing w:before="60" w:after="60" w:line="240" w:lineRule="auto"/>
              <w:rPr>
                <w:rFonts w:eastAsia="Times New Roman"/>
                <w:sz w:val="18"/>
                <w:szCs w:val="18"/>
                <w:lang w:val="en-AU"/>
              </w:rPr>
            </w:pPr>
            <w:r w:rsidRPr="006D34F9">
              <w:rPr>
                <w:rFonts w:eastAsia="Times New Roman"/>
                <w:sz w:val="18"/>
                <w:szCs w:val="18"/>
                <w:lang w:val="en-AU"/>
              </w:rPr>
              <w:t>OTHER MATTERS</w:t>
            </w:r>
          </w:p>
          <w:p w14:paraId="7AE36F6D" w14:textId="77777777" w:rsidR="006D34F9" w:rsidRPr="006D34F9" w:rsidRDefault="006D34F9" w:rsidP="00807D85">
            <w:pPr>
              <w:numPr>
                <w:ilvl w:val="0"/>
                <w:numId w:val="7"/>
              </w:numPr>
              <w:suppressAutoHyphens w:val="0"/>
              <w:spacing w:line="240" w:lineRule="auto"/>
              <w:rPr>
                <w:rFonts w:eastAsia="Times New Roman"/>
                <w:iCs/>
                <w:sz w:val="18"/>
                <w:szCs w:val="18"/>
                <w:lang w:val="en-AU"/>
              </w:rPr>
            </w:pPr>
            <w:r w:rsidRPr="006D34F9">
              <w:rPr>
                <w:rFonts w:eastAsia="Times New Roman"/>
                <w:iCs/>
                <w:sz w:val="18"/>
                <w:szCs w:val="18"/>
                <w:lang w:val="en-AU"/>
              </w:rPr>
              <w:t>Address by the Chairperson of the UNDP/UNFPA/UNOPS/UN-Women Staff Council</w:t>
            </w:r>
          </w:p>
          <w:p w14:paraId="0236B205" w14:textId="77777777" w:rsidR="006D34F9" w:rsidRPr="006D34F9" w:rsidRDefault="006D34F9" w:rsidP="00807D85">
            <w:pPr>
              <w:numPr>
                <w:ilvl w:val="0"/>
                <w:numId w:val="7"/>
              </w:numPr>
              <w:suppressAutoHyphens w:val="0"/>
              <w:spacing w:after="120" w:line="240" w:lineRule="auto"/>
              <w:rPr>
                <w:rFonts w:eastAsia="Times New Roman"/>
                <w:i/>
                <w:sz w:val="18"/>
                <w:szCs w:val="18"/>
                <w:lang w:val="en-AU"/>
              </w:rPr>
            </w:pPr>
            <w:r w:rsidRPr="006D34F9">
              <w:rPr>
                <w:rFonts w:eastAsia="Times New Roman"/>
                <w:sz w:val="18"/>
                <w:szCs w:val="18"/>
                <w:lang w:val="en-AU"/>
              </w:rPr>
              <w:t>Adoption of decisions</w:t>
            </w:r>
          </w:p>
          <w:p w14:paraId="07582264" w14:textId="77777777" w:rsidR="006D34F9" w:rsidRPr="006D34F9" w:rsidRDefault="006D34F9" w:rsidP="006D34F9">
            <w:pPr>
              <w:suppressAutoHyphens w:val="0"/>
              <w:spacing w:line="240" w:lineRule="auto"/>
              <w:rPr>
                <w:rFonts w:eastAsia="Times New Roman"/>
                <w:i/>
                <w:sz w:val="18"/>
                <w:szCs w:val="18"/>
                <w:lang w:val="en-AU"/>
              </w:rPr>
            </w:pPr>
          </w:p>
          <w:p w14:paraId="5B2C0F20" w14:textId="77777777" w:rsidR="006D34F9" w:rsidRPr="006D34F9" w:rsidRDefault="006D34F9" w:rsidP="006D34F9">
            <w:pPr>
              <w:spacing w:after="60" w:line="240" w:lineRule="auto"/>
              <w:rPr>
                <w:rFonts w:eastAsia="Times New Roman"/>
                <w:bCs/>
                <w:sz w:val="18"/>
                <w:szCs w:val="18"/>
                <w:lang w:val="en-AU"/>
              </w:rPr>
            </w:pPr>
            <w:r w:rsidRPr="006D34F9">
              <w:rPr>
                <w:rFonts w:eastAsia="Times New Roman"/>
                <w:bCs/>
                <w:sz w:val="18"/>
                <w:szCs w:val="18"/>
                <w:lang w:val="en-AU"/>
              </w:rPr>
              <w:t>ORGANIZATIONAL MATTERS</w:t>
            </w:r>
          </w:p>
          <w:p w14:paraId="444D2352" w14:textId="77777777" w:rsidR="006D34F9" w:rsidRPr="006D34F9" w:rsidRDefault="006D34F9" w:rsidP="00807D85">
            <w:pPr>
              <w:numPr>
                <w:ilvl w:val="0"/>
                <w:numId w:val="7"/>
              </w:numPr>
              <w:suppressAutoHyphens w:val="0"/>
              <w:spacing w:after="160" w:line="259" w:lineRule="auto"/>
              <w:contextualSpacing/>
              <w:rPr>
                <w:rFonts w:eastAsia="Times New Roman"/>
                <w:bCs/>
                <w:sz w:val="18"/>
                <w:szCs w:val="18"/>
                <w:lang w:val="en-AU"/>
              </w:rPr>
            </w:pPr>
            <w:r w:rsidRPr="006D34F9">
              <w:rPr>
                <w:rFonts w:eastAsia="Times New Roman"/>
                <w:bCs/>
                <w:sz w:val="18"/>
                <w:szCs w:val="18"/>
                <w:lang w:val="en-AU"/>
              </w:rPr>
              <w:t>Draft annual workplan of the Executive Board for 2021</w:t>
            </w:r>
          </w:p>
          <w:p w14:paraId="5E50D023" w14:textId="77777777" w:rsidR="006D34F9" w:rsidRPr="006D34F9" w:rsidRDefault="006D34F9" w:rsidP="00807D85">
            <w:pPr>
              <w:numPr>
                <w:ilvl w:val="0"/>
                <w:numId w:val="7"/>
              </w:numPr>
              <w:suppressAutoHyphens w:val="0"/>
              <w:spacing w:line="240" w:lineRule="auto"/>
              <w:rPr>
                <w:rFonts w:eastAsia="Times New Roman"/>
                <w:bCs/>
                <w:sz w:val="18"/>
                <w:szCs w:val="18"/>
                <w:lang w:val="en-AU"/>
              </w:rPr>
            </w:pPr>
            <w:r w:rsidRPr="006D34F9">
              <w:rPr>
                <w:rFonts w:eastAsia="Times New Roman"/>
                <w:bCs/>
                <w:sz w:val="18"/>
                <w:szCs w:val="18"/>
                <w:lang w:val="en-AU"/>
              </w:rPr>
              <w:t>Adoption of the tentative workplan for the first regular session 2021</w:t>
            </w:r>
          </w:p>
          <w:p w14:paraId="09562998" w14:textId="0C8956B8" w:rsidR="006D34F9" w:rsidRPr="006D34F9" w:rsidRDefault="006D34F9" w:rsidP="00807D85">
            <w:pPr>
              <w:numPr>
                <w:ilvl w:val="0"/>
                <w:numId w:val="7"/>
              </w:numPr>
              <w:suppressAutoHyphens w:val="0"/>
              <w:spacing w:after="160" w:line="240" w:lineRule="auto"/>
              <w:rPr>
                <w:rFonts w:eastAsia="Times New Roman"/>
                <w:bCs/>
                <w:sz w:val="18"/>
                <w:szCs w:val="18"/>
                <w:lang w:val="en-AU"/>
              </w:rPr>
            </w:pPr>
            <w:r w:rsidRPr="006D34F9">
              <w:rPr>
                <w:rFonts w:eastAsia="Times New Roman"/>
                <w:bCs/>
                <w:sz w:val="18"/>
                <w:szCs w:val="18"/>
                <w:lang w:val="en-AU"/>
              </w:rPr>
              <w:t>Closing of the session</w:t>
            </w:r>
          </w:p>
        </w:tc>
      </w:tr>
    </w:tbl>
    <w:p w14:paraId="7D535192" w14:textId="0AD29133" w:rsidR="0011734E" w:rsidRDefault="0011734E" w:rsidP="0011734E">
      <w:pPr>
        <w:suppressAutoHyphens w:val="0"/>
        <w:spacing w:line="240" w:lineRule="auto"/>
        <w:ind w:left="475" w:right="1200"/>
        <w:rPr>
          <w:rFonts w:eastAsia="Times New Roman"/>
          <w:b/>
        </w:rPr>
      </w:pPr>
    </w:p>
    <w:p w14:paraId="32E6FEC6" w14:textId="4203E387" w:rsidR="00AB55F5" w:rsidRPr="00692AEA" w:rsidRDefault="002B37E7" w:rsidP="00692AEA">
      <w:pPr>
        <w:rPr>
          <w:rFonts w:eastAsia="Times New Roman"/>
          <w:sz w:val="18"/>
          <w:szCs w:val="18"/>
        </w:rPr>
      </w:pPr>
      <w:r w:rsidRPr="00224C6C">
        <w:rPr>
          <w:rFonts w:eastAsia="Times New Roman"/>
          <w:noProof/>
          <w:sz w:val="18"/>
          <w:szCs w:val="18"/>
          <w:lang w:val="en-US"/>
        </w:rPr>
        <mc:AlternateContent>
          <mc:Choice Requires="wps">
            <w:drawing>
              <wp:anchor distT="0" distB="0" distL="114300" distR="114300" simplePos="0" relativeHeight="251659264" behindDoc="0" locked="0" layoutInCell="1" allowOverlap="1" wp14:anchorId="0D914FC4" wp14:editId="1AADD09F">
                <wp:simplePos x="0" y="0"/>
                <wp:positionH relativeFrom="column">
                  <wp:posOffset>2743200</wp:posOffset>
                </wp:positionH>
                <wp:positionV relativeFrom="paragraph">
                  <wp:posOffset>105156</wp:posOffset>
                </wp:positionV>
                <wp:extent cx="914400" cy="0"/>
                <wp:effectExtent l="8890" t="825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931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3pt" to="4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" strokeweight=".25pt"/>
            </w:pict>
          </mc:Fallback>
        </mc:AlternateContent>
      </w:r>
    </w:p>
    <w:sectPr w:rsidR="00AB55F5" w:rsidRPr="00692AEA" w:rsidSect="0020490E">
      <w:endnotePr>
        <w:numFmt w:val="decimal"/>
      </w:endnotePr>
      <w:type w:val="continuous"/>
      <w:pgSz w:w="12240" w:h="15840"/>
      <w:pgMar w:top="1710" w:right="1200" w:bottom="1440"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058F" w14:textId="77777777" w:rsidR="00051656" w:rsidRDefault="00051656" w:rsidP="00D21767">
      <w:pPr>
        <w:spacing w:line="240" w:lineRule="auto"/>
      </w:pPr>
      <w:r>
        <w:separator/>
      </w:r>
    </w:p>
  </w:endnote>
  <w:endnote w:type="continuationSeparator" w:id="0">
    <w:p w14:paraId="387802E6" w14:textId="77777777" w:rsidR="00051656" w:rsidRDefault="00051656" w:rsidP="00D2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526341" w14:paraId="273CF391" w14:textId="77777777" w:rsidTr="00E253B4">
      <w:tc>
        <w:tcPr>
          <w:tcW w:w="5028" w:type="dxa"/>
          <w:shd w:val="clear" w:color="auto" w:fill="auto"/>
        </w:tcPr>
        <w:p w14:paraId="4DA95B3F" w14:textId="756E3314" w:rsidR="00526341" w:rsidRPr="00E253B4" w:rsidRDefault="00526341" w:rsidP="00E253B4">
          <w:pPr>
            <w:pStyle w:val="Footer"/>
            <w:jc w:val="right"/>
            <w:rPr>
              <w:b w:val="0"/>
              <w:w w:val="103"/>
              <w:sz w:val="14"/>
            </w:rPr>
          </w:pPr>
        </w:p>
      </w:tc>
      <w:tc>
        <w:tcPr>
          <w:tcW w:w="5028" w:type="dxa"/>
          <w:shd w:val="clear" w:color="auto" w:fill="auto"/>
        </w:tcPr>
        <w:p w14:paraId="751E5201" w14:textId="1678ACED" w:rsidR="00526341" w:rsidRPr="00E253B4" w:rsidRDefault="00526341" w:rsidP="00E253B4">
          <w:pPr>
            <w:pStyle w:val="Footer"/>
            <w:rPr>
              <w:w w:val="103"/>
            </w:rPr>
          </w:pPr>
          <w:r>
            <w:rPr>
              <w:w w:val="103"/>
            </w:rPr>
            <w:fldChar w:fldCharType="begin"/>
          </w:r>
          <w:r>
            <w:rPr>
              <w:w w:val="103"/>
            </w:rPr>
            <w:instrText xml:space="preserve"> PAGE  \* Arabic  \* MERGEFORMAT </w:instrText>
          </w:r>
          <w:r>
            <w:rPr>
              <w:w w:val="103"/>
            </w:rPr>
            <w:fldChar w:fldCharType="separate"/>
          </w:r>
          <w:r w:rsidR="003E2763">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2763">
            <w:rPr>
              <w:w w:val="103"/>
            </w:rPr>
            <w:t>11</w:t>
          </w:r>
          <w:r>
            <w:rPr>
              <w:w w:val="103"/>
            </w:rPr>
            <w:fldChar w:fldCharType="end"/>
          </w:r>
        </w:p>
      </w:tc>
    </w:tr>
  </w:tbl>
  <w:p w14:paraId="6858B73F" w14:textId="77777777" w:rsidR="00526341" w:rsidRPr="00E253B4" w:rsidRDefault="00526341" w:rsidP="00E2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526341" w14:paraId="1B9A72DF" w14:textId="77777777" w:rsidTr="00E253B4">
      <w:tc>
        <w:tcPr>
          <w:tcW w:w="5028" w:type="dxa"/>
          <w:shd w:val="clear" w:color="auto" w:fill="auto"/>
        </w:tcPr>
        <w:p w14:paraId="3C05286F" w14:textId="4FBC9527" w:rsidR="00526341" w:rsidRPr="00E253B4" w:rsidRDefault="00526341" w:rsidP="00E253B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E2763">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E2763">
            <w:rPr>
              <w:w w:val="103"/>
            </w:rPr>
            <w:t>11</w:t>
          </w:r>
          <w:r>
            <w:rPr>
              <w:w w:val="103"/>
            </w:rPr>
            <w:fldChar w:fldCharType="end"/>
          </w:r>
        </w:p>
      </w:tc>
      <w:tc>
        <w:tcPr>
          <w:tcW w:w="5028" w:type="dxa"/>
          <w:shd w:val="clear" w:color="auto" w:fill="auto"/>
        </w:tcPr>
        <w:p w14:paraId="2CED030A" w14:textId="2E1744A0" w:rsidR="00526341" w:rsidRPr="00E253B4" w:rsidRDefault="00526341" w:rsidP="005438EA">
          <w:pPr>
            <w:pStyle w:val="Footer"/>
            <w:rPr>
              <w:b w:val="0"/>
              <w:w w:val="103"/>
              <w:sz w:val="14"/>
            </w:rPr>
          </w:pPr>
        </w:p>
      </w:tc>
    </w:tr>
  </w:tbl>
  <w:p w14:paraId="0F359F7E" w14:textId="77777777" w:rsidR="00526341" w:rsidRPr="00E253B4" w:rsidRDefault="00526341" w:rsidP="00692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5D64" w14:textId="77777777" w:rsidR="00051656" w:rsidRDefault="00051656" w:rsidP="00D21767">
      <w:pPr>
        <w:spacing w:line="240" w:lineRule="auto"/>
      </w:pPr>
      <w:r>
        <w:separator/>
      </w:r>
    </w:p>
  </w:footnote>
  <w:footnote w:type="continuationSeparator" w:id="0">
    <w:p w14:paraId="6733F6B7" w14:textId="77777777" w:rsidR="00051656" w:rsidRDefault="00051656" w:rsidP="00D21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26341" w14:paraId="4D7029F0" w14:textId="77777777" w:rsidTr="00E253B4">
      <w:trPr>
        <w:trHeight w:hRule="exact" w:val="864"/>
      </w:trPr>
      <w:tc>
        <w:tcPr>
          <w:tcW w:w="4838" w:type="dxa"/>
          <w:shd w:val="clear" w:color="auto" w:fill="auto"/>
          <w:vAlign w:val="bottom"/>
        </w:tcPr>
        <w:p w14:paraId="39E869B5" w14:textId="69D70F38" w:rsidR="00526341" w:rsidRPr="00E253B4" w:rsidRDefault="00526341" w:rsidP="005438EA">
          <w:pPr>
            <w:pStyle w:val="Header"/>
            <w:spacing w:after="80"/>
            <w:rPr>
              <w:b/>
            </w:rPr>
          </w:pPr>
          <w:r>
            <w:rPr>
              <w:b/>
            </w:rPr>
            <w:t>DP/20</w:t>
          </w:r>
          <w:r w:rsidR="00D96C9A">
            <w:rPr>
              <w:b/>
            </w:rPr>
            <w:t>20</w:t>
          </w:r>
          <w:r>
            <w:rPr>
              <w:b/>
            </w:rPr>
            <w:t>/</w:t>
          </w:r>
          <w:r w:rsidR="007F2C0C">
            <w:rPr>
              <w:b/>
            </w:rPr>
            <w:t>19</w:t>
          </w:r>
        </w:p>
      </w:tc>
      <w:tc>
        <w:tcPr>
          <w:tcW w:w="5028" w:type="dxa"/>
          <w:shd w:val="clear" w:color="auto" w:fill="auto"/>
          <w:vAlign w:val="bottom"/>
        </w:tcPr>
        <w:p w14:paraId="242C2ABC" w14:textId="77777777" w:rsidR="00526341" w:rsidRDefault="00526341" w:rsidP="00E253B4">
          <w:pPr>
            <w:pStyle w:val="Header"/>
          </w:pPr>
        </w:p>
      </w:tc>
    </w:tr>
  </w:tbl>
  <w:p w14:paraId="6305CC81" w14:textId="77777777" w:rsidR="00526341" w:rsidRPr="007F5293" w:rsidRDefault="00526341" w:rsidP="00E253B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26341" w14:paraId="7519FE0E" w14:textId="77777777" w:rsidTr="00E253B4">
      <w:trPr>
        <w:trHeight w:hRule="exact" w:val="864"/>
      </w:trPr>
      <w:tc>
        <w:tcPr>
          <w:tcW w:w="4838" w:type="dxa"/>
          <w:shd w:val="clear" w:color="auto" w:fill="auto"/>
          <w:vAlign w:val="bottom"/>
        </w:tcPr>
        <w:p w14:paraId="7970BA91" w14:textId="34A1605C" w:rsidR="00526341" w:rsidRDefault="00526341" w:rsidP="007131B7">
          <w:pPr>
            <w:pStyle w:val="Header"/>
            <w:spacing w:after="60"/>
            <w:jc w:val="right"/>
          </w:pPr>
        </w:p>
      </w:tc>
      <w:tc>
        <w:tcPr>
          <w:tcW w:w="5028" w:type="dxa"/>
          <w:shd w:val="clear" w:color="auto" w:fill="auto"/>
          <w:vAlign w:val="bottom"/>
        </w:tcPr>
        <w:p w14:paraId="74B23EA4" w14:textId="103B2727" w:rsidR="00526341" w:rsidRPr="00E253B4" w:rsidRDefault="00526341" w:rsidP="007131B7">
          <w:pPr>
            <w:pStyle w:val="Header"/>
            <w:spacing w:after="80"/>
            <w:jc w:val="right"/>
            <w:rPr>
              <w:b/>
            </w:rPr>
          </w:pPr>
          <w:r>
            <w:rPr>
              <w:b/>
            </w:rPr>
            <w:t>DP/20</w:t>
          </w:r>
          <w:r w:rsidR="0055169A">
            <w:rPr>
              <w:b/>
            </w:rPr>
            <w:t>20</w:t>
          </w:r>
          <w:r>
            <w:rPr>
              <w:b/>
            </w:rPr>
            <w:t>/</w:t>
          </w:r>
          <w:r w:rsidR="007F2C0C">
            <w:rPr>
              <w:b/>
            </w:rPr>
            <w:t>19</w:t>
          </w:r>
        </w:p>
      </w:tc>
    </w:tr>
  </w:tbl>
  <w:p w14:paraId="01344F42" w14:textId="77777777" w:rsidR="00526341" w:rsidRPr="007F5293" w:rsidRDefault="00526341" w:rsidP="00E253B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26341" w14:paraId="45C65BDF" w14:textId="77777777" w:rsidTr="00E253B4">
      <w:trPr>
        <w:trHeight w:hRule="exact" w:val="864"/>
      </w:trPr>
      <w:tc>
        <w:tcPr>
          <w:tcW w:w="1267" w:type="dxa"/>
          <w:tcBorders>
            <w:bottom w:val="single" w:sz="4" w:space="0" w:color="auto"/>
          </w:tcBorders>
          <w:shd w:val="clear" w:color="auto" w:fill="auto"/>
          <w:vAlign w:val="bottom"/>
        </w:tcPr>
        <w:p w14:paraId="5154FC74" w14:textId="77777777" w:rsidR="00526341" w:rsidRDefault="00526341" w:rsidP="00E253B4">
          <w:pPr>
            <w:pStyle w:val="Header"/>
            <w:spacing w:after="120"/>
          </w:pPr>
        </w:p>
      </w:tc>
      <w:tc>
        <w:tcPr>
          <w:tcW w:w="1872" w:type="dxa"/>
          <w:tcBorders>
            <w:bottom w:val="single" w:sz="4" w:space="0" w:color="auto"/>
          </w:tcBorders>
          <w:shd w:val="clear" w:color="auto" w:fill="auto"/>
          <w:vAlign w:val="bottom"/>
        </w:tcPr>
        <w:p w14:paraId="4465BC4A" w14:textId="77777777" w:rsidR="00526341" w:rsidRPr="00E253B4" w:rsidRDefault="00526341" w:rsidP="00E253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F54E09" w14:textId="77777777" w:rsidR="00526341" w:rsidRDefault="00526341" w:rsidP="00E253B4">
          <w:pPr>
            <w:pStyle w:val="Header"/>
            <w:spacing w:after="120"/>
          </w:pPr>
        </w:p>
      </w:tc>
      <w:tc>
        <w:tcPr>
          <w:tcW w:w="6523" w:type="dxa"/>
          <w:gridSpan w:val="4"/>
          <w:tcBorders>
            <w:bottom w:val="single" w:sz="4" w:space="0" w:color="auto"/>
          </w:tcBorders>
          <w:shd w:val="clear" w:color="auto" w:fill="auto"/>
          <w:vAlign w:val="bottom"/>
        </w:tcPr>
        <w:p w14:paraId="16BF5902" w14:textId="68BA40D3" w:rsidR="00526341" w:rsidRPr="00E253B4" w:rsidRDefault="00526341" w:rsidP="005714FF">
          <w:pPr>
            <w:spacing w:after="80" w:line="240" w:lineRule="auto"/>
            <w:jc w:val="right"/>
            <w:rPr>
              <w:position w:val="-4"/>
            </w:rPr>
          </w:pPr>
          <w:r>
            <w:rPr>
              <w:position w:val="-4"/>
              <w:sz w:val="40"/>
            </w:rPr>
            <w:t>DP</w:t>
          </w:r>
          <w:r>
            <w:rPr>
              <w:position w:val="-4"/>
            </w:rPr>
            <w:t>/20</w:t>
          </w:r>
          <w:r w:rsidR="001420F5">
            <w:rPr>
              <w:position w:val="-4"/>
            </w:rPr>
            <w:t>20</w:t>
          </w:r>
          <w:r>
            <w:rPr>
              <w:position w:val="-4"/>
            </w:rPr>
            <w:t>/</w:t>
          </w:r>
          <w:r w:rsidR="0025090E">
            <w:rPr>
              <w:position w:val="-4"/>
            </w:rPr>
            <w:t>19</w:t>
          </w:r>
        </w:p>
      </w:tc>
    </w:tr>
    <w:tr w:rsidR="00526341" w:rsidRPr="00E253B4" w14:paraId="6D39FFA7" w14:textId="77777777" w:rsidTr="00E253B4">
      <w:trPr>
        <w:gridAfter w:val="1"/>
        <w:wAfter w:w="28" w:type="dxa"/>
        <w:trHeight w:hRule="exact" w:val="2880"/>
      </w:trPr>
      <w:tc>
        <w:tcPr>
          <w:tcW w:w="1267" w:type="dxa"/>
          <w:tcBorders>
            <w:top w:val="single" w:sz="4" w:space="0" w:color="auto"/>
            <w:bottom w:val="single" w:sz="12" w:space="0" w:color="auto"/>
          </w:tcBorders>
          <w:shd w:val="clear" w:color="auto" w:fill="auto"/>
        </w:tcPr>
        <w:p w14:paraId="65BF520D" w14:textId="77777777" w:rsidR="00526341" w:rsidRPr="00E253B4" w:rsidRDefault="00526341" w:rsidP="00E253B4">
          <w:pPr>
            <w:pStyle w:val="Header"/>
            <w:spacing w:before="120"/>
            <w:jc w:val="center"/>
          </w:pPr>
          <w:r>
            <w:t xml:space="preserve"> </w:t>
          </w:r>
          <w:r>
            <w:drawing>
              <wp:inline distT="0" distB="0" distL="0" distR="0" wp14:anchorId="55B9A94C" wp14:editId="4EA0A89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BBA6F8" w14:textId="77777777" w:rsidR="00526341" w:rsidRPr="00E253B4" w:rsidRDefault="00526341" w:rsidP="00E253B4">
          <w:pPr>
            <w:pStyle w:val="XLarge"/>
            <w:spacing w:before="109" w:line="330" w:lineRule="exact"/>
            <w:rPr>
              <w:sz w:val="34"/>
            </w:rPr>
          </w:pPr>
          <w:r>
            <w:rPr>
              <w:sz w:val="34"/>
            </w:rPr>
            <w:t>Executive Board of the</w:t>
          </w:r>
          <w:r>
            <w:rPr>
              <w:sz w:val="34"/>
            </w:rPr>
            <w:br/>
            <w:t>United Nations Development</w:t>
          </w:r>
          <w:r>
            <w:rPr>
              <w:sz w:val="34"/>
            </w:rPr>
            <w:br/>
            <w:t>Programme, the United Nations</w:t>
          </w:r>
          <w:r>
            <w:rPr>
              <w:sz w:val="34"/>
            </w:rPr>
            <w:br/>
            <w:t xml:space="preserve">Population Fund and the </w:t>
          </w:r>
          <w:r>
            <w:rPr>
              <w:sz w:val="34"/>
            </w:rPr>
            <w:br/>
            <w:t>United Nations Office for</w:t>
          </w:r>
          <w:r>
            <w:rPr>
              <w:sz w:val="34"/>
            </w:rPr>
            <w:br/>
            <w:t>Project Services</w:t>
          </w:r>
        </w:p>
      </w:tc>
      <w:tc>
        <w:tcPr>
          <w:tcW w:w="245" w:type="dxa"/>
          <w:tcBorders>
            <w:top w:val="single" w:sz="4" w:space="0" w:color="auto"/>
            <w:bottom w:val="single" w:sz="12" w:space="0" w:color="auto"/>
          </w:tcBorders>
          <w:shd w:val="clear" w:color="auto" w:fill="auto"/>
        </w:tcPr>
        <w:p w14:paraId="750167A9" w14:textId="77777777" w:rsidR="00526341" w:rsidRPr="00E253B4" w:rsidRDefault="00526341" w:rsidP="00E253B4">
          <w:pPr>
            <w:pStyle w:val="Header"/>
            <w:spacing w:before="109"/>
          </w:pPr>
        </w:p>
      </w:tc>
      <w:tc>
        <w:tcPr>
          <w:tcW w:w="3140" w:type="dxa"/>
          <w:tcBorders>
            <w:top w:val="single" w:sz="4" w:space="0" w:color="auto"/>
            <w:bottom w:val="single" w:sz="12" w:space="0" w:color="auto"/>
          </w:tcBorders>
          <w:shd w:val="clear" w:color="auto" w:fill="auto"/>
        </w:tcPr>
        <w:p w14:paraId="51F2AA11" w14:textId="77777777" w:rsidR="00526341" w:rsidRDefault="00526341" w:rsidP="0056558B">
          <w:pPr>
            <w:pStyle w:val="Distribution"/>
            <w:ind w:left="15"/>
            <w:rPr>
              <w:color w:val="010000"/>
            </w:rPr>
          </w:pPr>
          <w:r>
            <w:rPr>
              <w:color w:val="010000"/>
            </w:rPr>
            <w:t>Distr.: General</w:t>
          </w:r>
        </w:p>
        <w:p w14:paraId="657328C3" w14:textId="2D8D50FB" w:rsidR="00526341" w:rsidRDefault="0025090E" w:rsidP="0056558B">
          <w:pPr>
            <w:pStyle w:val="Publication"/>
            <w:ind w:left="15"/>
            <w:rPr>
              <w:color w:val="010000"/>
            </w:rPr>
          </w:pPr>
          <w:r>
            <w:rPr>
              <w:color w:val="010000"/>
            </w:rPr>
            <w:t>9 June</w:t>
          </w:r>
          <w:r w:rsidR="00526341">
            <w:rPr>
              <w:color w:val="010000"/>
            </w:rPr>
            <w:t xml:space="preserve"> 20</w:t>
          </w:r>
          <w:r w:rsidR="00D96C9A">
            <w:rPr>
              <w:color w:val="010000"/>
            </w:rPr>
            <w:t>20</w:t>
          </w:r>
        </w:p>
        <w:p w14:paraId="0DEFB1D6" w14:textId="77777777" w:rsidR="00526341" w:rsidRDefault="00526341" w:rsidP="0056558B">
          <w:pPr>
            <w:ind w:left="15"/>
          </w:pPr>
        </w:p>
        <w:p w14:paraId="3F860EEC" w14:textId="77777777" w:rsidR="00526341" w:rsidRDefault="00526341" w:rsidP="0056558B">
          <w:pPr>
            <w:pStyle w:val="Original"/>
            <w:ind w:left="15"/>
            <w:rPr>
              <w:color w:val="010000"/>
            </w:rPr>
          </w:pPr>
          <w:r>
            <w:rPr>
              <w:color w:val="010000"/>
            </w:rPr>
            <w:t>Original: English</w:t>
          </w:r>
        </w:p>
        <w:p w14:paraId="14F745B5" w14:textId="77777777" w:rsidR="00526341" w:rsidRPr="00E253B4" w:rsidRDefault="00526341" w:rsidP="00E253B4"/>
      </w:tc>
    </w:tr>
  </w:tbl>
  <w:p w14:paraId="65118DC5" w14:textId="77777777" w:rsidR="00526341" w:rsidRPr="00E253B4" w:rsidRDefault="00526341" w:rsidP="00E253B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D1C"/>
    <w:multiLevelType w:val="hybridMultilevel"/>
    <w:tmpl w:val="5B6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B15"/>
    <w:multiLevelType w:val="hybridMultilevel"/>
    <w:tmpl w:val="B58657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601A"/>
    <w:multiLevelType w:val="hybridMultilevel"/>
    <w:tmpl w:val="233E5D7A"/>
    <w:lvl w:ilvl="0" w:tplc="72AA755C">
      <w:start w:val="6"/>
      <w:numFmt w:val="decimal"/>
      <w:lvlText w:val="%1."/>
      <w:lvlJc w:val="left"/>
      <w:pPr>
        <w:ind w:left="2250" w:hanging="360"/>
      </w:pPr>
      <w:rPr>
        <w:rFonts w:hint="default"/>
        <w:i w:val="0"/>
        <w:iCs/>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BD17490"/>
    <w:multiLevelType w:val="hybridMultilevel"/>
    <w:tmpl w:val="0C5ED9E2"/>
    <w:lvl w:ilvl="0" w:tplc="339C6F88">
      <w:start w:val="10"/>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4A3EB0"/>
    <w:multiLevelType w:val="hybridMultilevel"/>
    <w:tmpl w:val="2D5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61DC9"/>
    <w:multiLevelType w:val="multilevel"/>
    <w:tmpl w:val="3C9EFEBE"/>
    <w:numStyleLink w:val="ImportedStyle1"/>
  </w:abstractNum>
  <w:abstractNum w:abstractNumId="6" w15:restartNumberingAfterBreak="0">
    <w:nsid w:val="2008010D"/>
    <w:multiLevelType w:val="hybridMultilevel"/>
    <w:tmpl w:val="2D9E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F7D5A"/>
    <w:multiLevelType w:val="hybridMultilevel"/>
    <w:tmpl w:val="B7446224"/>
    <w:lvl w:ilvl="0" w:tplc="A6E07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937E89"/>
    <w:multiLevelType w:val="hybridMultilevel"/>
    <w:tmpl w:val="D9B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12B6E"/>
    <w:multiLevelType w:val="hybridMultilevel"/>
    <w:tmpl w:val="5E34699C"/>
    <w:lvl w:ilvl="0" w:tplc="04090001">
      <w:start w:val="1"/>
      <w:numFmt w:val="bullet"/>
      <w:lvlText w:val=""/>
      <w:lvlJc w:val="left"/>
      <w:pPr>
        <w:ind w:left="720" w:hanging="360"/>
      </w:pPr>
      <w:rPr>
        <w:rFonts w:ascii="Symbol" w:hAnsi="Symbol" w:hint="default"/>
      </w:rPr>
    </w:lvl>
    <w:lvl w:ilvl="1" w:tplc="F93C3C0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55BFB"/>
    <w:multiLevelType w:val="hybridMultilevel"/>
    <w:tmpl w:val="2E7E0C02"/>
    <w:lvl w:ilvl="0" w:tplc="F8045736">
      <w:start w:val="6"/>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2" w15:restartNumberingAfterBreak="0">
    <w:nsid w:val="3C6A71C2"/>
    <w:multiLevelType w:val="hybridMultilevel"/>
    <w:tmpl w:val="F9E20F8C"/>
    <w:lvl w:ilvl="0" w:tplc="E74838A0">
      <w:start w:val="1"/>
      <w:numFmt w:val="decimal"/>
      <w:pStyle w:val="Para1"/>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15:restartNumberingAfterBreak="0">
    <w:nsid w:val="3D92430C"/>
    <w:multiLevelType w:val="hybridMultilevel"/>
    <w:tmpl w:val="BD363A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310EFB"/>
    <w:multiLevelType w:val="hybridMultilevel"/>
    <w:tmpl w:val="B52C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94D03"/>
    <w:multiLevelType w:val="hybridMultilevel"/>
    <w:tmpl w:val="3C9EFEBE"/>
    <w:styleLink w:val="ImportedStyle1"/>
    <w:lvl w:ilvl="0" w:tplc="47BED8C6">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84396">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8DDDC">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2A3C98">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33E2">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6182E">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AC431C">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8EDC4">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25A2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40445A"/>
    <w:multiLevelType w:val="multilevel"/>
    <w:tmpl w:val="A55C5FE2"/>
    <w:lvl w:ilvl="0">
      <w:start w:val="1"/>
      <w:numFmt w:val="decimal"/>
      <w:lvlText w:val="%1."/>
      <w:lvlJc w:val="left"/>
      <w:pPr>
        <w:tabs>
          <w:tab w:val="num" w:pos="2250"/>
        </w:tabs>
        <w:ind w:left="2250" w:hanging="360"/>
      </w:pPr>
      <w:rPr>
        <w:rFonts w:ascii="Times New Roman" w:hAnsi="Times New Roman" w:cs="Times New Roman" w:hint="default"/>
        <w:i w:val="0"/>
        <w:sz w:val="20"/>
        <w:szCs w:val="20"/>
      </w:rPr>
    </w:lvl>
    <w:lvl w:ilvl="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17" w15:restartNumberingAfterBreak="0">
    <w:nsid w:val="57C01CF1"/>
    <w:multiLevelType w:val="hybridMultilevel"/>
    <w:tmpl w:val="8EB4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C20F6E"/>
    <w:multiLevelType w:val="hybridMultilevel"/>
    <w:tmpl w:val="4C5CDE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62BC0B42"/>
    <w:multiLevelType w:val="hybridMultilevel"/>
    <w:tmpl w:val="434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15:restartNumberingAfterBreak="0">
    <w:nsid w:val="7695783F"/>
    <w:multiLevelType w:val="hybridMultilevel"/>
    <w:tmpl w:val="191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0338F"/>
    <w:multiLevelType w:val="hybridMultilevel"/>
    <w:tmpl w:val="97FC1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11"/>
  </w:num>
  <w:num w:numId="3">
    <w:abstractNumId w:val="15"/>
  </w:num>
  <w:num w:numId="4">
    <w:abstractNumId w:val="5"/>
    <w:lvlOverride w:ilvl="0">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6"/>
  </w:num>
  <w:num w:numId="6">
    <w:abstractNumId w:val="12"/>
  </w:num>
  <w:num w:numId="7">
    <w:abstractNumId w:val="22"/>
  </w:num>
  <w:num w:numId="8">
    <w:abstractNumId w:val="17"/>
  </w:num>
  <w:num w:numId="9">
    <w:abstractNumId w:val="0"/>
  </w:num>
  <w:num w:numId="10">
    <w:abstractNumId w:val="6"/>
  </w:num>
  <w:num w:numId="11">
    <w:abstractNumId w:val="14"/>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2"/>
  </w:num>
  <w:num w:numId="17">
    <w:abstractNumId w:val="3"/>
  </w:num>
  <w:num w:numId="18">
    <w:abstractNumId w:val="9"/>
  </w:num>
  <w:num w:numId="19">
    <w:abstractNumId w:val="21"/>
  </w:num>
  <w:num w:numId="20">
    <w:abstractNumId w:val="4"/>
  </w:num>
  <w:num w:numId="21">
    <w:abstractNumId w:val="8"/>
  </w:num>
  <w:num w:numId="22">
    <w:abstractNumId w:val="1"/>
  </w:num>
  <w:num w:numId="23">
    <w:abstractNumId w:val="13"/>
  </w:num>
  <w:num w:numId="24">
    <w:abstractNumId w:val="5"/>
    <w:lvlOverride w:ilvl="0">
      <w:startOverride w:val="1"/>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startOverride w:val="1"/>
      <w:lvl w:ilvl="7">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startOverride w:val="1"/>
      <w:lvl w:ilvl="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7218*"/>
    <w:docVar w:name="jobn" w:val="18-17218 (E)"/>
    <w:docVar w:name="JobNo" w:val="1817218E"/>
    <w:docVar w:name="ODSRefJobNo" w:val="1832598E"/>
    <w:docVar w:name="sss1" w:val="DP/2019/2"/>
    <w:docVar w:name="sss2" w:val="-"/>
  </w:docVars>
  <w:rsids>
    <w:rsidRoot w:val="006F3351"/>
    <w:rsid w:val="00010899"/>
    <w:rsid w:val="00011B81"/>
    <w:rsid w:val="00012A19"/>
    <w:rsid w:val="0001629B"/>
    <w:rsid w:val="00026F36"/>
    <w:rsid w:val="000307C9"/>
    <w:rsid w:val="00034F1B"/>
    <w:rsid w:val="00040CB5"/>
    <w:rsid w:val="00051656"/>
    <w:rsid w:val="00055F3C"/>
    <w:rsid w:val="00060AF8"/>
    <w:rsid w:val="000717CB"/>
    <w:rsid w:val="0007383C"/>
    <w:rsid w:val="00083B7C"/>
    <w:rsid w:val="000907FF"/>
    <w:rsid w:val="000922AB"/>
    <w:rsid w:val="000A06C8"/>
    <w:rsid w:val="000A17A5"/>
    <w:rsid w:val="000A3BAE"/>
    <w:rsid w:val="000A4870"/>
    <w:rsid w:val="000A5D62"/>
    <w:rsid w:val="000A6EAB"/>
    <w:rsid w:val="000B07F8"/>
    <w:rsid w:val="000B2B3D"/>
    <w:rsid w:val="000B2F64"/>
    <w:rsid w:val="000C1225"/>
    <w:rsid w:val="000D1DBE"/>
    <w:rsid w:val="000D2E12"/>
    <w:rsid w:val="000D363A"/>
    <w:rsid w:val="000D5326"/>
    <w:rsid w:val="000F0D55"/>
    <w:rsid w:val="000F2066"/>
    <w:rsid w:val="000F21D5"/>
    <w:rsid w:val="000F51E3"/>
    <w:rsid w:val="000F5CFB"/>
    <w:rsid w:val="00101F0E"/>
    <w:rsid w:val="00102E75"/>
    <w:rsid w:val="00106779"/>
    <w:rsid w:val="00116DBD"/>
    <w:rsid w:val="00117140"/>
    <w:rsid w:val="0011734E"/>
    <w:rsid w:val="00127CA4"/>
    <w:rsid w:val="001420F5"/>
    <w:rsid w:val="00144CE2"/>
    <w:rsid w:val="00146B25"/>
    <w:rsid w:val="001479D9"/>
    <w:rsid w:val="00150069"/>
    <w:rsid w:val="001624F5"/>
    <w:rsid w:val="001643B1"/>
    <w:rsid w:val="00167C3E"/>
    <w:rsid w:val="00173A4A"/>
    <w:rsid w:val="00181463"/>
    <w:rsid w:val="001816F2"/>
    <w:rsid w:val="00182A95"/>
    <w:rsid w:val="001921B9"/>
    <w:rsid w:val="00194714"/>
    <w:rsid w:val="001A3B9D"/>
    <w:rsid w:val="001A654D"/>
    <w:rsid w:val="001A721F"/>
    <w:rsid w:val="001B02C2"/>
    <w:rsid w:val="001B4A88"/>
    <w:rsid w:val="001B4EE6"/>
    <w:rsid w:val="001B6A9D"/>
    <w:rsid w:val="001C4BCD"/>
    <w:rsid w:val="001D6418"/>
    <w:rsid w:val="001D7572"/>
    <w:rsid w:val="001D791C"/>
    <w:rsid w:val="001E6049"/>
    <w:rsid w:val="001F2166"/>
    <w:rsid w:val="001F4368"/>
    <w:rsid w:val="001F67B4"/>
    <w:rsid w:val="001F7D12"/>
    <w:rsid w:val="0020490E"/>
    <w:rsid w:val="00222DC5"/>
    <w:rsid w:val="00224C6C"/>
    <w:rsid w:val="0023227D"/>
    <w:rsid w:val="00240374"/>
    <w:rsid w:val="00240B55"/>
    <w:rsid w:val="002436F9"/>
    <w:rsid w:val="0025090E"/>
    <w:rsid w:val="00253AA7"/>
    <w:rsid w:val="00253CD0"/>
    <w:rsid w:val="00254BCC"/>
    <w:rsid w:val="0025707C"/>
    <w:rsid w:val="00272BEE"/>
    <w:rsid w:val="00276ACB"/>
    <w:rsid w:val="00283F60"/>
    <w:rsid w:val="002A1826"/>
    <w:rsid w:val="002B37E7"/>
    <w:rsid w:val="002C28CB"/>
    <w:rsid w:val="002D0B2D"/>
    <w:rsid w:val="002D0B97"/>
    <w:rsid w:val="002D386C"/>
    <w:rsid w:val="002D4186"/>
    <w:rsid w:val="002E04BB"/>
    <w:rsid w:val="002E1221"/>
    <w:rsid w:val="002E1849"/>
    <w:rsid w:val="002E3339"/>
    <w:rsid w:val="002F1BB1"/>
    <w:rsid w:val="002F4A0D"/>
    <w:rsid w:val="002F5BA9"/>
    <w:rsid w:val="00315410"/>
    <w:rsid w:val="00315721"/>
    <w:rsid w:val="003172CC"/>
    <w:rsid w:val="00321EF9"/>
    <w:rsid w:val="003226C3"/>
    <w:rsid w:val="003234D5"/>
    <w:rsid w:val="00324B5C"/>
    <w:rsid w:val="003266ED"/>
    <w:rsid w:val="00327942"/>
    <w:rsid w:val="00331467"/>
    <w:rsid w:val="0034249E"/>
    <w:rsid w:val="00343C93"/>
    <w:rsid w:val="00360B39"/>
    <w:rsid w:val="00360DD4"/>
    <w:rsid w:val="003634B6"/>
    <w:rsid w:val="00363BD1"/>
    <w:rsid w:val="003645E3"/>
    <w:rsid w:val="0037404D"/>
    <w:rsid w:val="00377BDC"/>
    <w:rsid w:val="00385876"/>
    <w:rsid w:val="00385D14"/>
    <w:rsid w:val="00390E82"/>
    <w:rsid w:val="00395470"/>
    <w:rsid w:val="003A60E3"/>
    <w:rsid w:val="003B0C3E"/>
    <w:rsid w:val="003C1BFC"/>
    <w:rsid w:val="003C6B04"/>
    <w:rsid w:val="003D3DF3"/>
    <w:rsid w:val="003E0523"/>
    <w:rsid w:val="003E1D30"/>
    <w:rsid w:val="003E2763"/>
    <w:rsid w:val="003E4D40"/>
    <w:rsid w:val="003F63BF"/>
    <w:rsid w:val="0040369C"/>
    <w:rsid w:val="004148E6"/>
    <w:rsid w:val="004229A9"/>
    <w:rsid w:val="00426954"/>
    <w:rsid w:val="00434C03"/>
    <w:rsid w:val="0044101C"/>
    <w:rsid w:val="00442664"/>
    <w:rsid w:val="00451E4D"/>
    <w:rsid w:val="00454A17"/>
    <w:rsid w:val="00456D5D"/>
    <w:rsid w:val="00467A53"/>
    <w:rsid w:val="004709AF"/>
    <w:rsid w:val="00471CEC"/>
    <w:rsid w:val="00484224"/>
    <w:rsid w:val="004A0431"/>
    <w:rsid w:val="004A13D0"/>
    <w:rsid w:val="004A57D7"/>
    <w:rsid w:val="004B1B7B"/>
    <w:rsid w:val="004C0FCB"/>
    <w:rsid w:val="004C14DF"/>
    <w:rsid w:val="004C47DC"/>
    <w:rsid w:val="004D29D3"/>
    <w:rsid w:val="004D3F07"/>
    <w:rsid w:val="004D7F70"/>
    <w:rsid w:val="004E2F8E"/>
    <w:rsid w:val="004E614E"/>
    <w:rsid w:val="004F0A19"/>
    <w:rsid w:val="005012CC"/>
    <w:rsid w:val="0050390A"/>
    <w:rsid w:val="005126A1"/>
    <w:rsid w:val="00515567"/>
    <w:rsid w:val="00520B19"/>
    <w:rsid w:val="00526341"/>
    <w:rsid w:val="005305E3"/>
    <w:rsid w:val="00530902"/>
    <w:rsid w:val="00533DE4"/>
    <w:rsid w:val="00536CC9"/>
    <w:rsid w:val="005438EA"/>
    <w:rsid w:val="00547F74"/>
    <w:rsid w:val="0055169A"/>
    <w:rsid w:val="00554660"/>
    <w:rsid w:val="00554B05"/>
    <w:rsid w:val="005556BB"/>
    <w:rsid w:val="00562F35"/>
    <w:rsid w:val="00562FDB"/>
    <w:rsid w:val="0056558B"/>
    <w:rsid w:val="00570EAF"/>
    <w:rsid w:val="005714FF"/>
    <w:rsid w:val="00572D7E"/>
    <w:rsid w:val="00572E47"/>
    <w:rsid w:val="0058627C"/>
    <w:rsid w:val="00595CC6"/>
    <w:rsid w:val="005A295D"/>
    <w:rsid w:val="005A2E5E"/>
    <w:rsid w:val="005A662E"/>
    <w:rsid w:val="005A76FD"/>
    <w:rsid w:val="005B1ECB"/>
    <w:rsid w:val="005B3B3E"/>
    <w:rsid w:val="005B76B5"/>
    <w:rsid w:val="005C0281"/>
    <w:rsid w:val="005D417D"/>
    <w:rsid w:val="005E064B"/>
    <w:rsid w:val="005E153B"/>
    <w:rsid w:val="005E459E"/>
    <w:rsid w:val="005F3F0F"/>
    <w:rsid w:val="005F6005"/>
    <w:rsid w:val="00602ADB"/>
    <w:rsid w:val="006103EE"/>
    <w:rsid w:val="00613182"/>
    <w:rsid w:val="0061670E"/>
    <w:rsid w:val="00617C67"/>
    <w:rsid w:val="00620FC4"/>
    <w:rsid w:val="00622859"/>
    <w:rsid w:val="00632273"/>
    <w:rsid w:val="006351F8"/>
    <w:rsid w:val="00637BB7"/>
    <w:rsid w:val="00641FAD"/>
    <w:rsid w:val="00643578"/>
    <w:rsid w:val="0064579D"/>
    <w:rsid w:val="00671C34"/>
    <w:rsid w:val="006731CE"/>
    <w:rsid w:val="006736EB"/>
    <w:rsid w:val="00692AEA"/>
    <w:rsid w:val="00693375"/>
    <w:rsid w:val="006A1166"/>
    <w:rsid w:val="006B0999"/>
    <w:rsid w:val="006B22FE"/>
    <w:rsid w:val="006C64F0"/>
    <w:rsid w:val="006C7DDA"/>
    <w:rsid w:val="006D34F9"/>
    <w:rsid w:val="006D5DD5"/>
    <w:rsid w:val="006F21EE"/>
    <w:rsid w:val="006F3351"/>
    <w:rsid w:val="006F3A9F"/>
    <w:rsid w:val="00701170"/>
    <w:rsid w:val="007131B7"/>
    <w:rsid w:val="007137DA"/>
    <w:rsid w:val="00722A91"/>
    <w:rsid w:val="00726DEE"/>
    <w:rsid w:val="00730F79"/>
    <w:rsid w:val="007368A1"/>
    <w:rsid w:val="00747EED"/>
    <w:rsid w:val="0075493D"/>
    <w:rsid w:val="00763183"/>
    <w:rsid w:val="0076346F"/>
    <w:rsid w:val="00770490"/>
    <w:rsid w:val="00770561"/>
    <w:rsid w:val="00783776"/>
    <w:rsid w:val="00787570"/>
    <w:rsid w:val="00791C5E"/>
    <w:rsid w:val="00792414"/>
    <w:rsid w:val="007953F8"/>
    <w:rsid w:val="007A16AD"/>
    <w:rsid w:val="007A7B45"/>
    <w:rsid w:val="007B6A2A"/>
    <w:rsid w:val="007C68E5"/>
    <w:rsid w:val="007D35D3"/>
    <w:rsid w:val="007D7075"/>
    <w:rsid w:val="007E0640"/>
    <w:rsid w:val="007E159C"/>
    <w:rsid w:val="007E31A7"/>
    <w:rsid w:val="007F1B9C"/>
    <w:rsid w:val="007F2C0C"/>
    <w:rsid w:val="007F5293"/>
    <w:rsid w:val="00802DE6"/>
    <w:rsid w:val="00807D85"/>
    <w:rsid w:val="00814C1F"/>
    <w:rsid w:val="00815CE5"/>
    <w:rsid w:val="00816E2D"/>
    <w:rsid w:val="00827FC4"/>
    <w:rsid w:val="008300A4"/>
    <w:rsid w:val="00831FE3"/>
    <w:rsid w:val="00852B41"/>
    <w:rsid w:val="00854D0C"/>
    <w:rsid w:val="00857690"/>
    <w:rsid w:val="00865664"/>
    <w:rsid w:val="00865F94"/>
    <w:rsid w:val="00866D92"/>
    <w:rsid w:val="008677BF"/>
    <w:rsid w:val="00870AF9"/>
    <w:rsid w:val="00877475"/>
    <w:rsid w:val="00877DF3"/>
    <w:rsid w:val="00892491"/>
    <w:rsid w:val="008A4F4A"/>
    <w:rsid w:val="008A7647"/>
    <w:rsid w:val="008B02F9"/>
    <w:rsid w:val="008C1C54"/>
    <w:rsid w:val="008C78E3"/>
    <w:rsid w:val="008D2DE8"/>
    <w:rsid w:val="008E7ABF"/>
    <w:rsid w:val="008F1D62"/>
    <w:rsid w:val="00901D5D"/>
    <w:rsid w:val="009030B4"/>
    <w:rsid w:val="009114B0"/>
    <w:rsid w:val="009128F1"/>
    <w:rsid w:val="009144E1"/>
    <w:rsid w:val="009203BB"/>
    <w:rsid w:val="00926C93"/>
    <w:rsid w:val="00934EB3"/>
    <w:rsid w:val="00943C89"/>
    <w:rsid w:val="00944518"/>
    <w:rsid w:val="00944DFC"/>
    <w:rsid w:val="009468E2"/>
    <w:rsid w:val="0095477B"/>
    <w:rsid w:val="00954A0B"/>
    <w:rsid w:val="00955459"/>
    <w:rsid w:val="009561A0"/>
    <w:rsid w:val="00956BB7"/>
    <w:rsid w:val="009608B6"/>
    <w:rsid w:val="00972E31"/>
    <w:rsid w:val="009754BD"/>
    <w:rsid w:val="0098031B"/>
    <w:rsid w:val="00980AAA"/>
    <w:rsid w:val="009A23E5"/>
    <w:rsid w:val="009A268A"/>
    <w:rsid w:val="009A4EFC"/>
    <w:rsid w:val="009A5C6F"/>
    <w:rsid w:val="009B3611"/>
    <w:rsid w:val="009C4920"/>
    <w:rsid w:val="009C5C71"/>
    <w:rsid w:val="009C66CD"/>
    <w:rsid w:val="009C79AA"/>
    <w:rsid w:val="009D0B4B"/>
    <w:rsid w:val="009D51FC"/>
    <w:rsid w:val="009D6AA7"/>
    <w:rsid w:val="009E00A7"/>
    <w:rsid w:val="009E1602"/>
    <w:rsid w:val="009E4DBB"/>
    <w:rsid w:val="009F11B4"/>
    <w:rsid w:val="009F1C28"/>
    <w:rsid w:val="00A1042B"/>
    <w:rsid w:val="00A12820"/>
    <w:rsid w:val="00A2559F"/>
    <w:rsid w:val="00A26AB8"/>
    <w:rsid w:val="00A32AE0"/>
    <w:rsid w:val="00A4169D"/>
    <w:rsid w:val="00A50604"/>
    <w:rsid w:val="00A530D3"/>
    <w:rsid w:val="00A531AD"/>
    <w:rsid w:val="00A5339E"/>
    <w:rsid w:val="00A544CC"/>
    <w:rsid w:val="00A571DC"/>
    <w:rsid w:val="00A64B84"/>
    <w:rsid w:val="00A653F1"/>
    <w:rsid w:val="00A70DA9"/>
    <w:rsid w:val="00A743E1"/>
    <w:rsid w:val="00A81A4E"/>
    <w:rsid w:val="00A82113"/>
    <w:rsid w:val="00A848BC"/>
    <w:rsid w:val="00A87CAD"/>
    <w:rsid w:val="00A9025B"/>
    <w:rsid w:val="00A9589C"/>
    <w:rsid w:val="00AA3386"/>
    <w:rsid w:val="00AA3BEC"/>
    <w:rsid w:val="00AA4B11"/>
    <w:rsid w:val="00AA7764"/>
    <w:rsid w:val="00AB4827"/>
    <w:rsid w:val="00AB55F5"/>
    <w:rsid w:val="00AC340C"/>
    <w:rsid w:val="00AE3745"/>
    <w:rsid w:val="00AE45BD"/>
    <w:rsid w:val="00AE5C04"/>
    <w:rsid w:val="00AE5ECD"/>
    <w:rsid w:val="00AF0931"/>
    <w:rsid w:val="00AF0959"/>
    <w:rsid w:val="00AF1E71"/>
    <w:rsid w:val="00AF55CB"/>
    <w:rsid w:val="00B0067F"/>
    <w:rsid w:val="00B107F4"/>
    <w:rsid w:val="00B11C53"/>
    <w:rsid w:val="00B11EBB"/>
    <w:rsid w:val="00B12467"/>
    <w:rsid w:val="00B25FE6"/>
    <w:rsid w:val="00B2642C"/>
    <w:rsid w:val="00B36E91"/>
    <w:rsid w:val="00B553D8"/>
    <w:rsid w:val="00B771DC"/>
    <w:rsid w:val="00B81E16"/>
    <w:rsid w:val="00B86B32"/>
    <w:rsid w:val="00B96612"/>
    <w:rsid w:val="00BA03D0"/>
    <w:rsid w:val="00BA1E78"/>
    <w:rsid w:val="00BA2E31"/>
    <w:rsid w:val="00BB353B"/>
    <w:rsid w:val="00BB4175"/>
    <w:rsid w:val="00BB44D8"/>
    <w:rsid w:val="00BB6434"/>
    <w:rsid w:val="00BB72AB"/>
    <w:rsid w:val="00BC30EC"/>
    <w:rsid w:val="00BC48CC"/>
    <w:rsid w:val="00BD09EF"/>
    <w:rsid w:val="00BD4A5B"/>
    <w:rsid w:val="00BE05F9"/>
    <w:rsid w:val="00BF2A1F"/>
    <w:rsid w:val="00BF52FE"/>
    <w:rsid w:val="00BF592E"/>
    <w:rsid w:val="00C02889"/>
    <w:rsid w:val="00C046D0"/>
    <w:rsid w:val="00C049F4"/>
    <w:rsid w:val="00C10A65"/>
    <w:rsid w:val="00C12C00"/>
    <w:rsid w:val="00C132DF"/>
    <w:rsid w:val="00C13C6E"/>
    <w:rsid w:val="00C158A7"/>
    <w:rsid w:val="00C16FDD"/>
    <w:rsid w:val="00C3043D"/>
    <w:rsid w:val="00C344D3"/>
    <w:rsid w:val="00C406B5"/>
    <w:rsid w:val="00C40B40"/>
    <w:rsid w:val="00C422C1"/>
    <w:rsid w:val="00C43333"/>
    <w:rsid w:val="00C60D9A"/>
    <w:rsid w:val="00C6320E"/>
    <w:rsid w:val="00C72344"/>
    <w:rsid w:val="00C724FD"/>
    <w:rsid w:val="00C90092"/>
    <w:rsid w:val="00C92F2B"/>
    <w:rsid w:val="00C95574"/>
    <w:rsid w:val="00CA084C"/>
    <w:rsid w:val="00CA0D90"/>
    <w:rsid w:val="00CA1AE7"/>
    <w:rsid w:val="00CA25A2"/>
    <w:rsid w:val="00CA5016"/>
    <w:rsid w:val="00CA587A"/>
    <w:rsid w:val="00CA5B80"/>
    <w:rsid w:val="00CB2033"/>
    <w:rsid w:val="00CB5672"/>
    <w:rsid w:val="00CC5488"/>
    <w:rsid w:val="00CD02B8"/>
    <w:rsid w:val="00CD5E49"/>
    <w:rsid w:val="00CD617C"/>
    <w:rsid w:val="00CD6702"/>
    <w:rsid w:val="00CF5F0D"/>
    <w:rsid w:val="00D07035"/>
    <w:rsid w:val="00D075E5"/>
    <w:rsid w:val="00D07AEA"/>
    <w:rsid w:val="00D14384"/>
    <w:rsid w:val="00D150E3"/>
    <w:rsid w:val="00D15947"/>
    <w:rsid w:val="00D21767"/>
    <w:rsid w:val="00D22863"/>
    <w:rsid w:val="00D35130"/>
    <w:rsid w:val="00D417C7"/>
    <w:rsid w:val="00D441CB"/>
    <w:rsid w:val="00D50056"/>
    <w:rsid w:val="00D50852"/>
    <w:rsid w:val="00D624EC"/>
    <w:rsid w:val="00D64CFC"/>
    <w:rsid w:val="00D740FA"/>
    <w:rsid w:val="00D766CC"/>
    <w:rsid w:val="00D77806"/>
    <w:rsid w:val="00D8094D"/>
    <w:rsid w:val="00D811F0"/>
    <w:rsid w:val="00D86AA5"/>
    <w:rsid w:val="00D93DC9"/>
    <w:rsid w:val="00D96A1F"/>
    <w:rsid w:val="00D96C9A"/>
    <w:rsid w:val="00DA33AF"/>
    <w:rsid w:val="00DA4CAE"/>
    <w:rsid w:val="00DB7B1F"/>
    <w:rsid w:val="00DC645D"/>
    <w:rsid w:val="00DD1E2C"/>
    <w:rsid w:val="00DD29D4"/>
    <w:rsid w:val="00DD77CD"/>
    <w:rsid w:val="00DF15BB"/>
    <w:rsid w:val="00E033CD"/>
    <w:rsid w:val="00E115EE"/>
    <w:rsid w:val="00E11DE4"/>
    <w:rsid w:val="00E1339B"/>
    <w:rsid w:val="00E253B4"/>
    <w:rsid w:val="00E302C7"/>
    <w:rsid w:val="00E31806"/>
    <w:rsid w:val="00E3610D"/>
    <w:rsid w:val="00E37301"/>
    <w:rsid w:val="00E46CAD"/>
    <w:rsid w:val="00E53A5F"/>
    <w:rsid w:val="00E54525"/>
    <w:rsid w:val="00E571F7"/>
    <w:rsid w:val="00E60E2E"/>
    <w:rsid w:val="00E75C3E"/>
    <w:rsid w:val="00E83A39"/>
    <w:rsid w:val="00E91240"/>
    <w:rsid w:val="00E927DF"/>
    <w:rsid w:val="00E9365F"/>
    <w:rsid w:val="00EA54B1"/>
    <w:rsid w:val="00EB652E"/>
    <w:rsid w:val="00EC74ED"/>
    <w:rsid w:val="00ED3548"/>
    <w:rsid w:val="00ED73E0"/>
    <w:rsid w:val="00EE0155"/>
    <w:rsid w:val="00EE01D1"/>
    <w:rsid w:val="00EE3E4B"/>
    <w:rsid w:val="00EF1671"/>
    <w:rsid w:val="00EF1D82"/>
    <w:rsid w:val="00EF230B"/>
    <w:rsid w:val="00EF5D7B"/>
    <w:rsid w:val="00F024FD"/>
    <w:rsid w:val="00F05562"/>
    <w:rsid w:val="00F20ACF"/>
    <w:rsid w:val="00F35D5C"/>
    <w:rsid w:val="00F54DFA"/>
    <w:rsid w:val="00F570A7"/>
    <w:rsid w:val="00F67FE8"/>
    <w:rsid w:val="00F7485B"/>
    <w:rsid w:val="00F90A82"/>
    <w:rsid w:val="00F90B41"/>
    <w:rsid w:val="00F97B6B"/>
    <w:rsid w:val="00FA26BE"/>
    <w:rsid w:val="00FA2769"/>
    <w:rsid w:val="00FA2E46"/>
    <w:rsid w:val="00FA3905"/>
    <w:rsid w:val="00FA6AAE"/>
    <w:rsid w:val="00FB4DB1"/>
    <w:rsid w:val="00FC5F1B"/>
    <w:rsid w:val="00FD53C3"/>
    <w:rsid w:val="00FE03DD"/>
    <w:rsid w:val="00FE22B0"/>
    <w:rsid w:val="00FE4A91"/>
    <w:rsid w:val="00FF1785"/>
    <w:rsid w:val="00FF27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3DEB33"/>
  <w15:docId w15:val="{4AEEAEA7-EF6E-408C-89AE-D80BADF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E0"/>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basedOn w:val="Normal"/>
    <w:next w:val="Normal"/>
    <w:link w:val="Heading1Char"/>
    <w:qFormat/>
    <w:rsid w:val="00671C34"/>
    <w:pPr>
      <w:keepNext/>
      <w:suppressAutoHyphens w:val="0"/>
      <w:spacing w:line="240" w:lineRule="auto"/>
      <w:jc w:val="both"/>
      <w:outlineLvl w:val="0"/>
    </w:pPr>
    <w:rPr>
      <w:rFonts w:eastAsia="Times New Roman"/>
      <w:i/>
      <w:iCs/>
      <w:spacing w:val="0"/>
      <w:w w:val="100"/>
      <w:kern w:val="0"/>
      <w:sz w:val="24"/>
      <w:szCs w:val="24"/>
      <w:lang w:val="en-US"/>
    </w:rPr>
  </w:style>
  <w:style w:type="paragraph" w:styleId="Heading2">
    <w:name w:val="heading 2"/>
    <w:basedOn w:val="Normal"/>
    <w:next w:val="Normal"/>
    <w:link w:val="Heading2Char"/>
    <w:uiPriority w:val="9"/>
    <w:semiHidden/>
    <w:unhideWhenUsed/>
    <w:qFormat/>
    <w:rsid w:val="003424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2176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21767"/>
    <w:rPr>
      <w:rFonts w:ascii="Times New Roman" w:hAnsi="Times New Roman" w:cs="Times New Roman"/>
      <w:noProof/>
      <w:sz w:val="17"/>
      <w:szCs w:val="20"/>
      <w:lang w:val="en-US"/>
    </w:rPr>
  </w:style>
  <w:style w:type="paragraph" w:styleId="Footer">
    <w:name w:val="footer"/>
    <w:link w:val="FooterChar"/>
    <w:uiPriority w:val="99"/>
    <w:rsid w:val="00D2176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uiPriority w:val="99"/>
    <w:rsid w:val="00D21767"/>
    <w:rPr>
      <w:rFonts w:ascii="Times New Roman" w:hAnsi="Times New Roman" w:cs="Times New Roman"/>
      <w:b/>
      <w:noProof/>
      <w:sz w:val="17"/>
      <w:szCs w:val="20"/>
      <w:lang w:val="en-US"/>
    </w:rPr>
  </w:style>
  <w:style w:type="paragraph" w:customStyle="1" w:styleId="H1">
    <w:name w:val="_ H_1"/>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21767"/>
    <w:pPr>
      <w:spacing w:line="300" w:lineRule="exact"/>
      <w:ind w:left="0" w:right="0" w:firstLine="0"/>
    </w:pPr>
    <w:rPr>
      <w:spacing w:val="-2"/>
      <w:sz w:val="28"/>
    </w:rPr>
  </w:style>
  <w:style w:type="paragraph" w:customStyle="1" w:styleId="HM">
    <w:name w:val="_ H __M"/>
    <w:basedOn w:val="HCh"/>
    <w:next w:val="Normal"/>
    <w:rsid w:val="00D21767"/>
    <w:pPr>
      <w:spacing w:line="360" w:lineRule="exact"/>
    </w:pPr>
    <w:rPr>
      <w:spacing w:val="-3"/>
      <w:w w:val="99"/>
      <w:sz w:val="34"/>
    </w:rPr>
  </w:style>
  <w:style w:type="paragraph" w:customStyle="1" w:styleId="H23">
    <w:name w:val="_ H_2/3"/>
    <w:basedOn w:val="H1"/>
    <w:next w:val="Normal"/>
    <w:rsid w:val="00D21767"/>
    <w:pPr>
      <w:spacing w:line="240" w:lineRule="exact"/>
      <w:outlineLvl w:val="1"/>
    </w:pPr>
    <w:rPr>
      <w:spacing w:val="2"/>
      <w:sz w:val="20"/>
    </w:rPr>
  </w:style>
  <w:style w:type="paragraph" w:customStyle="1" w:styleId="H4">
    <w:name w:val="_ H_4"/>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2176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2176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21767"/>
    <w:pPr>
      <w:spacing w:line="540" w:lineRule="exact"/>
    </w:pPr>
    <w:rPr>
      <w:spacing w:val="-8"/>
      <w:w w:val="96"/>
      <w:sz w:val="57"/>
    </w:rPr>
  </w:style>
  <w:style w:type="paragraph" w:customStyle="1" w:styleId="SS">
    <w:name w:val="__S_S"/>
    <w:basedOn w:val="HCh"/>
    <w:next w:val="Normal"/>
    <w:rsid w:val="00D21767"/>
    <w:pPr>
      <w:ind w:left="1267" w:right="1267"/>
    </w:pPr>
  </w:style>
  <w:style w:type="paragraph" w:customStyle="1" w:styleId="SingleTxt">
    <w:name w:val="__Single Txt"/>
    <w:basedOn w:val="Normal"/>
    <w:uiPriority w:val="99"/>
    <w:rsid w:val="00D217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2176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21767"/>
    <w:pPr>
      <w:keepNext w:val="0"/>
      <w:keepLines w:val="0"/>
    </w:pPr>
  </w:style>
  <w:style w:type="paragraph" w:customStyle="1" w:styleId="AgendaTitleH2">
    <w:name w:val="Agenda_Title_H2"/>
    <w:basedOn w:val="TitleH1"/>
    <w:next w:val="Normal"/>
    <w:qFormat/>
    <w:rsid w:val="00D21767"/>
    <w:pPr>
      <w:keepNext/>
      <w:keepLines/>
      <w:spacing w:line="240" w:lineRule="exact"/>
      <w:ind w:left="0" w:firstLine="0"/>
      <w:outlineLvl w:val="1"/>
    </w:pPr>
    <w:rPr>
      <w:sz w:val="20"/>
    </w:rPr>
  </w:style>
  <w:style w:type="paragraph" w:styleId="BalloonText">
    <w:name w:val="Balloon Text"/>
    <w:basedOn w:val="Normal"/>
    <w:link w:val="BalloonTextChar"/>
    <w:semiHidden/>
    <w:rsid w:val="00D21767"/>
    <w:rPr>
      <w:rFonts w:ascii="Tahoma" w:hAnsi="Tahoma" w:cs="Tahoma"/>
      <w:sz w:val="16"/>
      <w:szCs w:val="16"/>
    </w:rPr>
  </w:style>
  <w:style w:type="character" w:customStyle="1" w:styleId="BalloonTextChar">
    <w:name w:val="Balloon Text Char"/>
    <w:basedOn w:val="DefaultParagraphFont"/>
    <w:link w:val="BalloonText"/>
    <w:semiHidden/>
    <w:rsid w:val="00D21767"/>
    <w:rPr>
      <w:rFonts w:ascii="Tahoma" w:hAnsi="Tahoma" w:cs="Tahoma"/>
      <w:spacing w:val="4"/>
      <w:w w:val="103"/>
      <w:kern w:val="14"/>
      <w:sz w:val="16"/>
      <w:szCs w:val="16"/>
    </w:rPr>
  </w:style>
  <w:style w:type="paragraph" w:customStyle="1" w:styleId="Bullet1">
    <w:name w:val="Bullet 1"/>
    <w:basedOn w:val="Normal"/>
    <w:qFormat/>
    <w:rsid w:val="00D21767"/>
    <w:pPr>
      <w:numPr>
        <w:numId w:val="1"/>
      </w:numPr>
      <w:spacing w:after="120" w:line="240" w:lineRule="atLeast"/>
      <w:ind w:right="1267"/>
      <w:jc w:val="both"/>
    </w:pPr>
  </w:style>
  <w:style w:type="paragraph" w:customStyle="1" w:styleId="Bullet3">
    <w:name w:val="Bullet 3"/>
    <w:basedOn w:val="SingleTxt"/>
    <w:qFormat/>
    <w:rsid w:val="00D2176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21767"/>
    <w:rPr>
      <w:sz w:val="6"/>
    </w:rPr>
  </w:style>
  <w:style w:type="paragraph" w:customStyle="1" w:styleId="Distribution">
    <w:name w:val="Distribution"/>
    <w:next w:val="Normal"/>
    <w:rsid w:val="00D2176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2176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2176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21767"/>
  </w:style>
  <w:style w:type="character" w:customStyle="1" w:styleId="EndnoteTextChar">
    <w:name w:val="Endnote Text Char"/>
    <w:basedOn w:val="DefaultParagraphFont"/>
    <w:link w:val="EndnoteText"/>
    <w:semiHidden/>
    <w:rsid w:val="00D21767"/>
    <w:rPr>
      <w:rFonts w:ascii="Times New Roman" w:hAnsi="Times New Roman" w:cs="Times New Roman"/>
      <w:spacing w:val="5"/>
      <w:w w:val="103"/>
      <w:kern w:val="14"/>
      <w:sz w:val="17"/>
      <w:szCs w:val="20"/>
    </w:rPr>
  </w:style>
  <w:style w:type="character" w:styleId="FootnoteReference">
    <w:name w:val="foot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21767"/>
    <w:rPr>
      <w:color w:val="0000FF"/>
      <w:u w:val="none"/>
    </w:rPr>
  </w:style>
  <w:style w:type="character" w:styleId="LineNumber">
    <w:name w:val="line number"/>
    <w:rsid w:val="00D21767"/>
    <w:rPr>
      <w:sz w:val="14"/>
    </w:rPr>
  </w:style>
  <w:style w:type="paragraph" w:customStyle="1" w:styleId="Original">
    <w:name w:val="Original"/>
    <w:next w:val="Normal"/>
    <w:rsid w:val="00D2176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2176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21767"/>
    <w:rPr>
      <w:rFonts w:ascii="Courier New" w:eastAsia="Times New Roman" w:hAnsi="Courier New" w:cs="Times New Roman"/>
      <w:sz w:val="20"/>
      <w:szCs w:val="20"/>
      <w:lang w:val="en-US" w:eastAsia="en-GB"/>
    </w:rPr>
  </w:style>
  <w:style w:type="paragraph" w:customStyle="1" w:styleId="Publication">
    <w:name w:val="Publication"/>
    <w:next w:val="Normal"/>
    <w:rsid w:val="00D2176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2176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21767"/>
    <w:pPr>
      <w:ind w:left="0" w:firstLine="0"/>
    </w:pPr>
    <w:rPr>
      <w:spacing w:val="4"/>
    </w:rPr>
  </w:style>
  <w:style w:type="paragraph" w:customStyle="1" w:styleId="Small">
    <w:name w:val="Small"/>
    <w:basedOn w:val="Normal"/>
    <w:next w:val="Normal"/>
    <w:rsid w:val="00D21767"/>
    <w:pPr>
      <w:tabs>
        <w:tab w:val="right" w:pos="9965"/>
      </w:tabs>
      <w:spacing w:line="210" w:lineRule="exact"/>
    </w:pPr>
    <w:rPr>
      <w:spacing w:val="5"/>
      <w:w w:val="104"/>
      <w:sz w:val="17"/>
    </w:rPr>
  </w:style>
  <w:style w:type="paragraph" w:customStyle="1" w:styleId="SmallX">
    <w:name w:val="SmallX"/>
    <w:basedOn w:val="Small"/>
    <w:next w:val="Normal"/>
    <w:rsid w:val="00D21767"/>
    <w:pPr>
      <w:spacing w:line="180" w:lineRule="exact"/>
      <w:jc w:val="right"/>
    </w:pPr>
    <w:rPr>
      <w:spacing w:val="6"/>
      <w:w w:val="106"/>
      <w:sz w:val="14"/>
    </w:rPr>
  </w:style>
  <w:style w:type="table" w:styleId="TableGrid">
    <w:name w:val="Table Grid"/>
    <w:basedOn w:val="TableNormal"/>
    <w:rsid w:val="00D2176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21767"/>
    <w:pPr>
      <w:ind w:left="1267" w:right="1267" w:hanging="1267"/>
    </w:pPr>
  </w:style>
  <w:style w:type="paragraph" w:customStyle="1" w:styleId="TitleH2">
    <w:name w:val="Title_H2"/>
    <w:basedOn w:val="H23"/>
    <w:qFormat/>
    <w:rsid w:val="00D21767"/>
  </w:style>
  <w:style w:type="paragraph" w:customStyle="1" w:styleId="XLarge">
    <w:name w:val="XLarge"/>
    <w:basedOn w:val="HM"/>
    <w:rsid w:val="00D21767"/>
    <w:pPr>
      <w:spacing w:line="390" w:lineRule="exact"/>
    </w:pPr>
    <w:rPr>
      <w:spacing w:val="-4"/>
      <w:w w:val="98"/>
      <w:sz w:val="40"/>
    </w:rPr>
  </w:style>
  <w:style w:type="paragraph" w:styleId="CommentText">
    <w:name w:val="annotation text"/>
    <w:basedOn w:val="Normal"/>
    <w:link w:val="CommentTextChar"/>
    <w:uiPriority w:val="99"/>
    <w:semiHidden/>
    <w:unhideWhenUsed/>
    <w:rsid w:val="00E253B4"/>
    <w:pPr>
      <w:spacing w:line="240" w:lineRule="auto"/>
    </w:pPr>
  </w:style>
  <w:style w:type="character" w:customStyle="1" w:styleId="CommentTextChar">
    <w:name w:val="Comment Text Char"/>
    <w:basedOn w:val="DefaultParagraphFont"/>
    <w:link w:val="CommentText"/>
    <w:uiPriority w:val="99"/>
    <w:semiHidden/>
    <w:rsid w:val="00E253B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253B4"/>
    <w:rPr>
      <w:b/>
      <w:bCs/>
    </w:rPr>
  </w:style>
  <w:style w:type="character" w:customStyle="1" w:styleId="CommentSubjectChar">
    <w:name w:val="Comment Subject Char"/>
    <w:basedOn w:val="CommentTextChar"/>
    <w:link w:val="CommentSubject"/>
    <w:uiPriority w:val="99"/>
    <w:semiHidden/>
    <w:rsid w:val="00E253B4"/>
    <w:rPr>
      <w:rFonts w:ascii="Times New Roman" w:hAnsi="Times New Roman" w:cs="Times New Roman"/>
      <w:b/>
      <w:bCs/>
      <w:spacing w:val="4"/>
      <w:w w:val="103"/>
      <w:kern w:val="14"/>
      <w:sz w:val="20"/>
      <w:szCs w:val="20"/>
    </w:rPr>
  </w:style>
  <w:style w:type="character" w:customStyle="1" w:styleId="Heading1Char">
    <w:name w:val="Heading 1 Char"/>
    <w:basedOn w:val="DefaultParagraphFont"/>
    <w:link w:val="Heading1"/>
    <w:rsid w:val="00671C34"/>
    <w:rPr>
      <w:rFonts w:ascii="Times New Roman" w:eastAsia="Times New Roman" w:hAnsi="Times New Roman" w:cs="Times New Roman"/>
      <w:i/>
      <w:iCs/>
      <w:sz w:val="24"/>
      <w:szCs w:val="24"/>
      <w:lang w:val="en-US"/>
    </w:rPr>
  </w:style>
  <w:style w:type="paragraph" w:styleId="ListParagraph">
    <w:name w:val="List Paragraph"/>
    <w:aliases w:val="List Paragraph (numbered (a)),Lapis Bulleted List,Dot pt,F5 List Paragraph,List Paragraph1,No Spacing1,List Paragraph Char Char Char,Indicator Text,Numbered Para 1,List Paragraph12,Bullet Points,MAIN CONTENT"/>
    <w:basedOn w:val="Normal"/>
    <w:link w:val="ListParagraphChar"/>
    <w:uiPriority w:val="34"/>
    <w:qFormat/>
    <w:rsid w:val="00671C34"/>
    <w:pPr>
      <w:suppressAutoHyphens w:val="0"/>
      <w:spacing w:line="240" w:lineRule="auto"/>
      <w:ind w:left="720"/>
    </w:pPr>
    <w:rPr>
      <w:rFonts w:ascii="Calibri" w:eastAsia="Calibri" w:hAnsi="Calibri"/>
      <w:spacing w:val="0"/>
      <w:w w:val="100"/>
      <w:kern w:val="0"/>
      <w:sz w:val="22"/>
      <w:szCs w:val="22"/>
      <w:lang w:val="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List Paragraph12 Char"/>
    <w:link w:val="ListParagraph"/>
    <w:uiPriority w:val="34"/>
    <w:locked/>
    <w:rsid w:val="00671C34"/>
    <w:rPr>
      <w:rFonts w:ascii="Calibri" w:eastAsia="Calibri" w:hAnsi="Calibri" w:cs="Times New Roman"/>
      <w:lang w:val="en-US"/>
    </w:rPr>
  </w:style>
  <w:style w:type="paragraph" w:customStyle="1" w:styleId="Body">
    <w:name w:val="Body"/>
    <w:rsid w:val="00671C34"/>
    <w:pPr>
      <w:pBdr>
        <w:top w:val="nil"/>
        <w:left w:val="nil"/>
        <w:bottom w:val="nil"/>
        <w:right w:val="nil"/>
        <w:between w:val="nil"/>
        <w:bar w:val="nil"/>
      </w:pBdr>
      <w:spacing w:after="120" w:line="240" w:lineRule="auto"/>
      <w:ind w:left="1267"/>
    </w:pPr>
    <w:rPr>
      <w:rFonts w:ascii="Times New Roman" w:eastAsia="Arial Unicode MS" w:hAnsi="Times New Roman" w:cs="Arial Unicode MS"/>
      <w:color w:val="000000"/>
      <w:sz w:val="20"/>
      <w:szCs w:val="20"/>
      <w:u w:color="000000"/>
      <w:bdr w:val="nil"/>
      <w:lang w:val="en-US"/>
    </w:rPr>
  </w:style>
  <w:style w:type="paragraph" w:customStyle="1" w:styleId="Decisionpara">
    <w:name w:val="Decision para"/>
    <w:rsid w:val="00671C34"/>
    <w:pPr>
      <w:pBdr>
        <w:top w:val="nil"/>
        <w:left w:val="nil"/>
        <w:bottom w:val="nil"/>
        <w:right w:val="nil"/>
        <w:between w:val="nil"/>
        <w:bar w:val="nil"/>
      </w:pBdr>
      <w:tabs>
        <w:tab w:val="left" w:pos="1800"/>
      </w:tabs>
      <w:spacing w:after="120" w:line="240" w:lineRule="auto"/>
      <w:ind w:right="1987" w:firstLine="533"/>
    </w:pPr>
    <w:rPr>
      <w:rFonts w:ascii="Times New Roman" w:eastAsia="Arial Unicode MS" w:hAnsi="Times New Roman" w:cs="Arial Unicode MS"/>
      <w:color w:val="000000"/>
      <w:sz w:val="20"/>
      <w:szCs w:val="20"/>
      <w:u w:color="000000"/>
      <w:bdr w:val="nil"/>
      <w:lang w:val="en-US"/>
    </w:rPr>
  </w:style>
  <w:style w:type="numbering" w:customStyle="1" w:styleId="ImportedStyle1">
    <w:name w:val="Imported Style 1"/>
    <w:rsid w:val="00671C34"/>
    <w:pPr>
      <w:numPr>
        <w:numId w:val="3"/>
      </w:numPr>
    </w:pPr>
  </w:style>
  <w:style w:type="paragraph" w:customStyle="1" w:styleId="Decision1para">
    <w:name w:val="Decision 1 para"/>
    <w:basedOn w:val="Decisionpara"/>
    <w:link w:val="Decision1paraChar"/>
    <w:qFormat/>
    <w:rsid w:val="00E54525"/>
    <w:pPr>
      <w:numPr>
        <w:numId w:val="4"/>
      </w:numPr>
      <w:tabs>
        <w:tab w:val="clear" w:pos="1800"/>
        <w:tab w:val="num" w:pos="1560"/>
      </w:tabs>
      <w:ind w:left="1134" w:right="1051"/>
      <w:jc w:val="both"/>
    </w:pPr>
  </w:style>
  <w:style w:type="character" w:customStyle="1" w:styleId="Decision1paraChar">
    <w:name w:val="Decision 1 para Char"/>
    <w:basedOn w:val="DefaultParagraphFont"/>
    <w:link w:val="Decision1para"/>
    <w:rsid w:val="00E54525"/>
    <w:rPr>
      <w:rFonts w:ascii="Times New Roman" w:eastAsia="Arial Unicode MS" w:hAnsi="Times New Roman" w:cs="Arial Unicode MS"/>
      <w:color w:val="000000"/>
      <w:sz w:val="20"/>
      <w:szCs w:val="20"/>
      <w:u w:color="000000"/>
      <w:bdr w:val="nil"/>
      <w:lang w:val="en-US"/>
    </w:rPr>
  </w:style>
  <w:style w:type="paragraph" w:customStyle="1" w:styleId="paragraph">
    <w:name w:val="paragraph"/>
    <w:basedOn w:val="Normal"/>
    <w:link w:val="paragraphChar"/>
    <w:rsid w:val="00671C34"/>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normaltextrun">
    <w:name w:val="normaltextrun"/>
    <w:basedOn w:val="DefaultParagraphFont"/>
    <w:rsid w:val="00671C34"/>
  </w:style>
  <w:style w:type="character" w:customStyle="1" w:styleId="paragraphChar">
    <w:name w:val="paragraph Char"/>
    <w:basedOn w:val="DefaultParagraphFont"/>
    <w:link w:val="paragraph"/>
    <w:rsid w:val="00671C34"/>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D5E49"/>
    <w:rPr>
      <w:color w:val="0000FF"/>
      <w:u w:val="none"/>
    </w:rPr>
  </w:style>
  <w:style w:type="paragraph" w:customStyle="1" w:styleId="Para1">
    <w:name w:val="Para. 1"/>
    <w:basedOn w:val="ListParagraph"/>
    <w:qFormat/>
    <w:rsid w:val="00602ADB"/>
    <w:pPr>
      <w:numPr>
        <w:numId w:val="6"/>
      </w:numPr>
      <w:pBdr>
        <w:top w:val="nil"/>
        <w:left w:val="nil"/>
        <w:bottom w:val="nil"/>
        <w:right w:val="nil"/>
        <w:between w:val="nil"/>
        <w:bar w:val="nil"/>
      </w:pBdr>
      <w:tabs>
        <w:tab w:val="left" w:pos="1620"/>
      </w:tabs>
      <w:spacing w:after="120"/>
      <w:ind w:left="1260" w:right="1390" w:firstLine="0"/>
      <w:jc w:val="both"/>
    </w:pPr>
    <w:rPr>
      <w:rFonts w:ascii="Times New Roman" w:eastAsia="Arial Unicode MS" w:hAnsi="Times New Roman"/>
      <w:bCs/>
      <w:color w:val="000000"/>
      <w:sz w:val="20"/>
      <w:szCs w:val="20"/>
      <w:u w:color="000000"/>
      <w:bdr w:val="nil"/>
    </w:rPr>
  </w:style>
  <w:style w:type="paragraph" w:styleId="Revision">
    <w:name w:val="Revision"/>
    <w:hidden/>
    <w:uiPriority w:val="99"/>
    <w:semiHidden/>
    <w:rsid w:val="00040CB5"/>
    <w:pPr>
      <w:spacing w:after="0" w:line="240" w:lineRule="auto"/>
    </w:pPr>
    <w:rPr>
      <w:rFonts w:ascii="Times New Roman" w:hAnsi="Times New Roman" w:cs="Times New Roman"/>
      <w:spacing w:val="4"/>
      <w:w w:val="103"/>
      <w:kern w:val="14"/>
      <w:sz w:val="20"/>
      <w:szCs w:val="20"/>
    </w:rPr>
  </w:style>
  <w:style w:type="character" w:customStyle="1" w:styleId="UnresolvedMention1">
    <w:name w:val="Unresolved Mention1"/>
    <w:basedOn w:val="DefaultParagraphFont"/>
    <w:uiPriority w:val="99"/>
    <w:semiHidden/>
    <w:unhideWhenUsed/>
    <w:rsid w:val="00CB2033"/>
    <w:rPr>
      <w:color w:val="605E5C"/>
      <w:shd w:val="clear" w:color="auto" w:fill="E1DFDD"/>
    </w:rPr>
  </w:style>
  <w:style w:type="character" w:customStyle="1" w:styleId="Heading2Char">
    <w:name w:val="Heading 2 Char"/>
    <w:basedOn w:val="DefaultParagraphFont"/>
    <w:link w:val="Heading2"/>
    <w:uiPriority w:val="9"/>
    <w:semiHidden/>
    <w:rsid w:val="0034249E"/>
    <w:rPr>
      <w:rFonts w:asciiTheme="majorHAnsi" w:eastAsiaTheme="majorEastAsia" w:hAnsiTheme="majorHAnsi" w:cstheme="majorBidi"/>
      <w:color w:val="365F91" w:themeColor="accent1" w:themeShade="BF"/>
      <w:spacing w:val="4"/>
      <w:w w:val="103"/>
      <w:kern w:val="14"/>
      <w:sz w:val="26"/>
      <w:szCs w:val="26"/>
    </w:rPr>
  </w:style>
  <w:style w:type="character" w:customStyle="1" w:styleId="UnresolvedMention2">
    <w:name w:val="Unresolved Mention2"/>
    <w:basedOn w:val="DefaultParagraphFont"/>
    <w:uiPriority w:val="99"/>
    <w:semiHidden/>
    <w:unhideWhenUsed/>
    <w:rsid w:val="00C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61661">
      <w:bodyDiv w:val="1"/>
      <w:marLeft w:val="0"/>
      <w:marRight w:val="0"/>
      <w:marTop w:val="0"/>
      <w:marBottom w:val="0"/>
      <w:divBdr>
        <w:top w:val="none" w:sz="0" w:space="0" w:color="auto"/>
        <w:left w:val="none" w:sz="0" w:space="0" w:color="auto"/>
        <w:bottom w:val="none" w:sz="0" w:space="0" w:color="auto"/>
        <w:right w:val="none" w:sz="0" w:space="0" w:color="auto"/>
      </w:divBdr>
    </w:div>
    <w:div w:id="306862481">
      <w:bodyDiv w:val="1"/>
      <w:marLeft w:val="0"/>
      <w:marRight w:val="0"/>
      <w:marTop w:val="0"/>
      <w:marBottom w:val="0"/>
      <w:divBdr>
        <w:top w:val="none" w:sz="0" w:space="0" w:color="auto"/>
        <w:left w:val="none" w:sz="0" w:space="0" w:color="auto"/>
        <w:bottom w:val="none" w:sz="0" w:space="0" w:color="auto"/>
        <w:right w:val="none" w:sz="0" w:space="0" w:color="auto"/>
      </w:divBdr>
    </w:div>
    <w:div w:id="454561156">
      <w:bodyDiv w:val="1"/>
      <w:marLeft w:val="0"/>
      <w:marRight w:val="0"/>
      <w:marTop w:val="0"/>
      <w:marBottom w:val="0"/>
      <w:divBdr>
        <w:top w:val="none" w:sz="0" w:space="0" w:color="auto"/>
        <w:left w:val="none" w:sz="0" w:space="0" w:color="auto"/>
        <w:bottom w:val="none" w:sz="0" w:space="0" w:color="auto"/>
        <w:right w:val="none" w:sz="0" w:space="0" w:color="auto"/>
      </w:divBdr>
      <w:divsChild>
        <w:div w:id="190336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270579">
              <w:marLeft w:val="0"/>
              <w:marRight w:val="0"/>
              <w:marTop w:val="0"/>
              <w:marBottom w:val="0"/>
              <w:divBdr>
                <w:top w:val="none" w:sz="0" w:space="0" w:color="auto"/>
                <w:left w:val="none" w:sz="0" w:space="0" w:color="auto"/>
                <w:bottom w:val="none" w:sz="0" w:space="0" w:color="auto"/>
                <w:right w:val="none" w:sz="0" w:space="0" w:color="auto"/>
              </w:divBdr>
              <w:divsChild>
                <w:div w:id="10571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28775">
      <w:bodyDiv w:val="1"/>
      <w:marLeft w:val="0"/>
      <w:marRight w:val="0"/>
      <w:marTop w:val="0"/>
      <w:marBottom w:val="0"/>
      <w:divBdr>
        <w:top w:val="none" w:sz="0" w:space="0" w:color="auto"/>
        <w:left w:val="none" w:sz="0" w:space="0" w:color="auto"/>
        <w:bottom w:val="none" w:sz="0" w:space="0" w:color="auto"/>
        <w:right w:val="none" w:sz="0" w:space="0" w:color="auto"/>
      </w:divBdr>
    </w:div>
    <w:div w:id="865024049">
      <w:bodyDiv w:val="1"/>
      <w:marLeft w:val="0"/>
      <w:marRight w:val="0"/>
      <w:marTop w:val="0"/>
      <w:marBottom w:val="0"/>
      <w:divBdr>
        <w:top w:val="none" w:sz="0" w:space="0" w:color="auto"/>
        <w:left w:val="none" w:sz="0" w:space="0" w:color="auto"/>
        <w:bottom w:val="none" w:sz="0" w:space="0" w:color="auto"/>
        <w:right w:val="none" w:sz="0" w:space="0" w:color="auto"/>
      </w:divBdr>
    </w:div>
    <w:div w:id="1116826087">
      <w:bodyDiv w:val="1"/>
      <w:marLeft w:val="0"/>
      <w:marRight w:val="0"/>
      <w:marTop w:val="0"/>
      <w:marBottom w:val="0"/>
      <w:divBdr>
        <w:top w:val="none" w:sz="0" w:space="0" w:color="auto"/>
        <w:left w:val="none" w:sz="0" w:space="0" w:color="auto"/>
        <w:bottom w:val="none" w:sz="0" w:space="0" w:color="auto"/>
        <w:right w:val="none" w:sz="0" w:space="0" w:color="auto"/>
      </w:divBdr>
    </w:div>
    <w:div w:id="21015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docs.org/DP/DCP/ZAF/3" TargetMode="External"/><Relationship Id="rId3" Type="http://schemas.openxmlformats.org/officeDocument/2006/relationships/customXml" Target="../customXml/item3.xml"/><Relationship Id="rId21" Type="http://schemas.openxmlformats.org/officeDocument/2006/relationships/hyperlink" Target="https://undocs.org/DP/FPA/CPD/ZAF/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ndocs.org/DP/DCP/ETH/4" TargetMode="External"/><Relationship Id="rId2" Type="http://schemas.openxmlformats.org/officeDocument/2006/relationships/customXml" Target="../customXml/item2.xml"/><Relationship Id="rId16" Type="http://schemas.openxmlformats.org/officeDocument/2006/relationships/hyperlink" Target="https://undocs.org/DP/2020/11" TargetMode="External"/><Relationship Id="rId20" Type="http://schemas.openxmlformats.org/officeDocument/2006/relationships/hyperlink" Target="https://undocs.org/DP/FPA/CPD/ETH/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docs.org/DP/202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7D609-E4BD-44C8-8306-16A2329AE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312B2-1F42-4778-B561-2C9C6FCBFEC7}">
  <ds:schemaRefs>
    <ds:schemaRef ds:uri="http://schemas.openxmlformats.org/officeDocument/2006/bibliography"/>
  </ds:schemaRefs>
</ds:datastoreItem>
</file>

<file path=customXml/itemProps3.xml><?xml version="1.0" encoding="utf-8"?>
<ds:datastoreItem xmlns:ds="http://schemas.openxmlformats.org/officeDocument/2006/customXml" ds:itemID="{C982E232-A866-48B9-815E-CF6378FDF9FC}">
  <ds:schemaRefs>
    <ds:schemaRef ds:uri="http://schemas.microsoft.com/sharepoint/v3/contenttype/forms"/>
  </ds:schemaRefs>
</ds:datastoreItem>
</file>

<file path=customXml/itemProps4.xml><?xml version="1.0" encoding="utf-8"?>
<ds:datastoreItem xmlns:ds="http://schemas.openxmlformats.org/officeDocument/2006/customXml" ds:itemID="{A84F99BC-9D36-4AE9-973D-D508E9250C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3750</Words>
  <Characters>21578</Characters>
  <Application>Microsoft Office Word</Application>
  <DocSecurity>0</DocSecurity>
  <Lines>594</Lines>
  <Paragraphs>231</Paragraphs>
  <ScaleCrop>false</ScaleCrop>
  <HeadingPairs>
    <vt:vector size="2" baseType="variant">
      <vt:variant>
        <vt:lpstr>Title</vt:lpstr>
      </vt:variant>
      <vt:variant>
        <vt:i4>1</vt:i4>
      </vt:variant>
    </vt:vector>
  </HeadingPairs>
  <TitlesOfParts>
    <vt:vector size="1" baseType="lpstr">
      <vt:lpstr>DP/2019/2</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DP/2019/2</dc:title>
  <dc:creator>ac</dc:creator>
  <cp:keywords>1732598</cp:keywords>
  <dc:description>3 pp</dc:description>
  <cp:lastModifiedBy>Svetlana Iazykova</cp:lastModifiedBy>
  <cp:revision>6</cp:revision>
  <cp:lastPrinted>2019-02-05T16:13:00Z</cp:lastPrinted>
  <dcterms:created xsi:type="dcterms:W3CDTF">2020-06-09T18:46:00Z</dcterms:created>
  <dcterms:modified xsi:type="dcterms:W3CDTF">2020-06-22T16:20:00Z</dcterms:modified>
  <cp:category>17817218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21 September 2016</vt:lpwstr>
  </property>
  <property fmtid="{D5CDD505-2E9C-101B-9397-08002B2CF9AE}" pid="5" name="Original">
    <vt:lpwstr>English</vt:lpwstr>
  </property>
  <property fmtid="{D5CDD505-2E9C-101B-9397-08002B2CF9AE}" pid="6" name="Release Date">
    <vt:lpwstr>111016</vt:lpwstr>
  </property>
  <property fmtid="{D5CDD505-2E9C-101B-9397-08002B2CF9AE}" pid="7" name="Comment">
    <vt:lpwstr/>
  </property>
  <property fmtid="{D5CDD505-2E9C-101B-9397-08002B2CF9AE}" pid="8" name="DraftPages">
    <vt:lpwstr>30</vt:lpwstr>
  </property>
  <property fmtid="{D5CDD505-2E9C-101B-9397-08002B2CF9AE}" pid="9" name="Operator">
    <vt:lpwstr>sy (dept ext)</vt:lpwstr>
  </property>
  <property fmtid="{D5CDD505-2E9C-101B-9397-08002B2CF9AE}" pid="10" name="JobNo">
    <vt:lpwstr>1817218E</vt:lpwstr>
  </property>
  <property fmtid="{D5CDD505-2E9C-101B-9397-08002B2CF9AE}" pid="11" name="ODSRefJobNo">
    <vt:lpwstr>1832598E</vt:lpwstr>
  </property>
  <property fmtid="{D5CDD505-2E9C-101B-9397-08002B2CF9AE}" pid="12" name="Symbol1">
    <vt:lpwstr>DP/2019/2</vt:lpwstr>
  </property>
  <property fmtid="{D5CDD505-2E9C-101B-9397-08002B2CF9AE}" pid="13" name="Symbol2">
    <vt:lpwstr/>
  </property>
  <property fmtid="{D5CDD505-2E9C-101B-9397-08002B2CF9AE}" pid="14" name="ContentTypeId">
    <vt:lpwstr>0x010100FCD96E04E1A5D04F96FEB4D973A9C492</vt:lpwstr>
  </property>
</Properties>
</file>