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E9" w:rsidRDefault="008574E9">
      <w:pPr>
        <w:tabs>
          <w:tab w:val="left" w:pos="7110"/>
        </w:tabs>
        <w:spacing w:line="240" w:lineRule="auto"/>
        <w:ind w:right="310"/>
        <w:rPr>
          <w:sz w:val="6"/>
        </w:rPr>
      </w:pPr>
    </w:p>
    <w:p w:rsidR="008574E9" w:rsidRPr="00944D05" w:rsidRDefault="008574E9" w:rsidP="008574E9">
      <w:pPr>
        <w:tabs>
          <w:tab w:val="left" w:pos="7110"/>
        </w:tabs>
        <w:spacing w:line="20" w:lineRule="exact"/>
        <w:ind w:right="310"/>
        <w:rPr>
          <w:sz w:val="2"/>
        </w:rPr>
        <w:sectPr w:rsidR="008574E9" w:rsidRPr="00944D05">
          <w:headerReference w:type="even" r:id="rId8"/>
          <w:headerReference w:type="default" r:id="rId9"/>
          <w:footerReference w:type="even" r:id="rId10"/>
          <w:footerReference w:type="default" r:id="rId11"/>
          <w:headerReference w:type="first" r:id="rId12"/>
          <w:type w:val="continuous"/>
          <w:pgSz w:w="12240" w:h="15840" w:code="1"/>
          <w:pgMar w:top="1742" w:right="1195" w:bottom="1898" w:left="1195" w:header="576" w:footer="1030" w:gutter="0"/>
          <w:pgNumType w:start="1"/>
          <w:cols w:space="720"/>
          <w:titlePg/>
        </w:sectPr>
      </w:pPr>
    </w:p>
    <w:p w:rsidR="008574E9" w:rsidRPr="007904D5" w:rsidRDefault="008574E9" w:rsidP="008574E9">
      <w:pPr>
        <w:rPr>
          <w:b/>
          <w:lang w:val="en-CA"/>
        </w:rPr>
      </w:pPr>
      <w:r w:rsidRPr="00F14840">
        <w:rPr>
          <w:b/>
        </w:rPr>
        <w:t xml:space="preserve">Annual </w:t>
      </w:r>
      <w:r w:rsidRPr="007904D5">
        <w:rPr>
          <w:b/>
        </w:rPr>
        <w:t xml:space="preserve">session </w:t>
      </w:r>
      <w:r w:rsidR="00C039EE">
        <w:rPr>
          <w:b/>
          <w:lang w:val="en-CA"/>
        </w:rPr>
        <w:t>201</w:t>
      </w:r>
      <w:r w:rsidR="00AF4BDC">
        <w:rPr>
          <w:b/>
          <w:lang w:val="en-CA"/>
        </w:rPr>
        <w:t>8</w:t>
      </w:r>
    </w:p>
    <w:p w:rsidR="008574E9" w:rsidRPr="007904D5" w:rsidRDefault="00AF4BDC" w:rsidP="008574E9">
      <w:pPr>
        <w:tabs>
          <w:tab w:val="left" w:pos="1440"/>
          <w:tab w:val="left" w:pos="1800"/>
        </w:tabs>
      </w:pPr>
      <w:r>
        <w:t xml:space="preserve">4 </w:t>
      </w:r>
      <w:r w:rsidR="002B0B70">
        <w:t>–</w:t>
      </w:r>
      <w:r>
        <w:t xml:space="preserve"> 8</w:t>
      </w:r>
      <w:r w:rsidR="002B0B70">
        <w:t xml:space="preserve"> </w:t>
      </w:r>
      <w:r w:rsidR="008574E9" w:rsidRPr="007904D5">
        <w:t>Ju</w:t>
      </w:r>
      <w:r w:rsidR="008574E9">
        <w:t>ne</w:t>
      </w:r>
      <w:r w:rsidR="008574E9" w:rsidRPr="007904D5">
        <w:t xml:space="preserve"> 201</w:t>
      </w:r>
      <w:r>
        <w:t>8</w:t>
      </w:r>
      <w:r w:rsidR="001C5947">
        <w:t xml:space="preserve">, </w:t>
      </w:r>
      <w:r w:rsidR="001A685F">
        <w:t>New York</w:t>
      </w:r>
    </w:p>
    <w:p w:rsidR="008574E9" w:rsidRPr="002F0108" w:rsidRDefault="008574E9">
      <w:pPr>
        <w:rPr>
          <w:lang w:val="en-US"/>
        </w:rPr>
      </w:pPr>
      <w:r w:rsidRPr="002F0108">
        <w:rPr>
          <w:lang w:val="en-US"/>
        </w:rPr>
        <w:t>Item 1 of the provisional agenda</w:t>
      </w:r>
    </w:p>
    <w:p w:rsidR="008574E9" w:rsidRPr="002F0108" w:rsidRDefault="008574E9">
      <w:pPr>
        <w:pStyle w:val="Heading1"/>
        <w:suppressAutoHyphens/>
        <w:spacing w:line="240" w:lineRule="exact"/>
        <w:rPr>
          <w:spacing w:val="4"/>
          <w:w w:val="103"/>
          <w:kern w:val="14"/>
        </w:rPr>
      </w:pPr>
      <w:r w:rsidRPr="002F0108">
        <w:rPr>
          <w:spacing w:val="4"/>
          <w:w w:val="103"/>
          <w:kern w:val="14"/>
        </w:rPr>
        <w:t>Organizational matters</w:t>
      </w:r>
    </w:p>
    <w:p w:rsidR="008574E9" w:rsidRPr="002F0108" w:rsidRDefault="008574E9">
      <w:pPr>
        <w:spacing w:line="120" w:lineRule="exact"/>
        <w:rPr>
          <w:sz w:val="10"/>
          <w:lang w:val="en-US"/>
        </w:rPr>
      </w:pPr>
    </w:p>
    <w:p w:rsidR="008574E9" w:rsidRPr="002F0108" w:rsidRDefault="008574E9">
      <w:pPr>
        <w:spacing w:line="120" w:lineRule="exact"/>
        <w:rPr>
          <w:sz w:val="10"/>
          <w:lang w:val="en-US"/>
        </w:rPr>
      </w:pPr>
    </w:p>
    <w:p w:rsidR="008574E9" w:rsidRPr="002F0108" w:rsidRDefault="008574E9">
      <w:pPr>
        <w:spacing w:line="120" w:lineRule="exact"/>
        <w:rPr>
          <w:sz w:val="10"/>
          <w:lang w:val="en-US"/>
        </w:rPr>
      </w:pPr>
    </w:p>
    <w:p w:rsidR="008574E9" w:rsidRPr="002F0108" w:rsidRDefault="008574E9">
      <w:pPr>
        <w:spacing w:line="120" w:lineRule="exact"/>
        <w:rPr>
          <w:sz w:val="10"/>
          <w:lang w:val="en-US"/>
        </w:rPr>
      </w:pPr>
    </w:p>
    <w:p w:rsidR="008574E9" w:rsidRPr="002F0108" w:rsidRDefault="008574E9">
      <w:pPr>
        <w:spacing w:line="120" w:lineRule="exact"/>
        <w:rPr>
          <w:sz w:val="10"/>
          <w:lang w:val="en-US"/>
        </w:rPr>
      </w:pPr>
    </w:p>
    <w:p w:rsidR="008574E9" w:rsidRPr="002F0108" w:rsidRDefault="008574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F0108">
        <w:rPr>
          <w:lang w:val="en-US"/>
        </w:rPr>
        <w:tab/>
      </w:r>
      <w:r w:rsidRPr="002F0108">
        <w:rPr>
          <w:lang w:val="en-US"/>
        </w:rPr>
        <w:tab/>
      </w:r>
      <w:bookmarkStart w:id="0" w:name="_Toc528125593"/>
      <w:bookmarkStart w:id="1" w:name="_Toc528125775"/>
      <w:bookmarkStart w:id="2" w:name="_Toc528125799"/>
      <w:r w:rsidRPr="002F0108">
        <w:rPr>
          <w:lang w:val="en-US"/>
        </w:rPr>
        <w:t xml:space="preserve">Provisional agenda, annotations, list of documents </w:t>
      </w:r>
      <w:r>
        <w:rPr>
          <w:lang w:val="en-US"/>
        </w:rPr>
        <w:br/>
      </w:r>
      <w:r w:rsidRPr="002F0108">
        <w:rPr>
          <w:lang w:val="en-US"/>
        </w:rPr>
        <w:t>and workplan</w:t>
      </w:r>
      <w:bookmarkEnd w:id="0"/>
      <w:bookmarkEnd w:id="1"/>
      <w:bookmarkEnd w:id="2"/>
    </w:p>
    <w:p w:rsidR="008574E9" w:rsidRPr="002F0108" w:rsidRDefault="008574E9">
      <w:pPr>
        <w:pStyle w:val="SingleTxt"/>
        <w:spacing w:after="0" w:line="120" w:lineRule="exact"/>
        <w:jc w:val="left"/>
        <w:rPr>
          <w:sz w:val="10"/>
          <w:lang w:val="en-US"/>
        </w:rPr>
      </w:pPr>
    </w:p>
    <w:p w:rsidR="008574E9" w:rsidRPr="002F0108" w:rsidRDefault="008574E9">
      <w:pPr>
        <w:pStyle w:val="SingleTxt"/>
        <w:tabs>
          <w:tab w:val="clear" w:pos="1742"/>
          <w:tab w:val="clear" w:pos="2218"/>
          <w:tab w:val="clear" w:pos="2693"/>
          <w:tab w:val="clear" w:pos="3658"/>
          <w:tab w:val="clear" w:pos="4133"/>
          <w:tab w:val="clear" w:pos="4622"/>
          <w:tab w:val="clear" w:pos="5098"/>
          <w:tab w:val="clear" w:pos="5573"/>
          <w:tab w:val="clear" w:pos="6048"/>
        </w:tabs>
        <w:spacing w:after="0" w:line="120" w:lineRule="exact"/>
        <w:jc w:val="left"/>
        <w:rPr>
          <w:sz w:val="10"/>
          <w:lang w:val="en-US"/>
        </w:rPr>
      </w:pPr>
      <w:r w:rsidRPr="002F0108">
        <w:rPr>
          <w:sz w:val="10"/>
          <w:lang w:val="en-US"/>
        </w:rPr>
        <w:tab/>
      </w:r>
    </w:p>
    <w:p w:rsidR="008574E9" w:rsidRPr="002F0108" w:rsidRDefault="008574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F0108">
        <w:rPr>
          <w:lang w:val="en-US"/>
        </w:rPr>
        <w:tab/>
      </w:r>
      <w:r w:rsidRPr="002F0108">
        <w:rPr>
          <w:lang w:val="en-US"/>
        </w:rPr>
        <w:tab/>
      </w:r>
      <w:bookmarkStart w:id="3" w:name="_Toc528125594"/>
      <w:bookmarkStart w:id="4" w:name="_Toc528125776"/>
      <w:bookmarkStart w:id="5" w:name="_Toc528125800"/>
      <w:r w:rsidRPr="002F0108">
        <w:rPr>
          <w:lang w:val="en-US"/>
        </w:rPr>
        <w:t>Note by the Executive Board secretariat</w:t>
      </w:r>
      <w:bookmarkEnd w:id="3"/>
      <w:bookmarkEnd w:id="4"/>
      <w:bookmarkEnd w:id="5"/>
    </w:p>
    <w:p w:rsidR="008574E9" w:rsidRPr="002F0108" w:rsidRDefault="008574E9">
      <w:pPr>
        <w:pStyle w:val="SingleTxt"/>
        <w:spacing w:after="0" w:line="120" w:lineRule="exact"/>
        <w:rPr>
          <w:sz w:val="10"/>
          <w:lang w:val="en-US"/>
        </w:rPr>
      </w:pPr>
    </w:p>
    <w:p w:rsidR="008574E9" w:rsidRPr="002F0108" w:rsidRDefault="008574E9">
      <w:pPr>
        <w:pStyle w:val="SingleTxt"/>
        <w:spacing w:after="0" w:line="120" w:lineRule="exact"/>
        <w:rPr>
          <w:sz w:val="10"/>
          <w:lang w:val="en-US"/>
        </w:rPr>
      </w:pPr>
    </w:p>
    <w:p w:rsidR="008574E9" w:rsidRPr="002F0108" w:rsidRDefault="008574E9">
      <w:pPr>
        <w:rPr>
          <w:snapToGrid w:val="0"/>
          <w:sz w:val="24"/>
          <w:lang w:val="en-US"/>
        </w:rPr>
        <w:sectPr w:rsidR="008574E9" w:rsidRPr="002F0108">
          <w:type w:val="continuous"/>
          <w:pgSz w:w="12240" w:h="15840" w:code="1"/>
          <w:pgMar w:top="1742" w:right="1195" w:bottom="1898" w:left="1195" w:header="576" w:footer="1030" w:gutter="0"/>
          <w:pgNumType w:start="1"/>
          <w:cols w:space="720"/>
          <w:noEndnote/>
        </w:sectPr>
      </w:pPr>
    </w:p>
    <w:p w:rsidR="003A72C0" w:rsidRPr="002F0108" w:rsidRDefault="003A72C0" w:rsidP="003A72C0">
      <w:pPr>
        <w:pStyle w:val="HCh"/>
        <w:spacing w:after="120"/>
        <w:jc w:val="both"/>
        <w:rPr>
          <w:b w:val="0"/>
          <w:lang w:val="en-US"/>
        </w:rPr>
      </w:pPr>
      <w:bookmarkStart w:id="6" w:name="_Toc528125596"/>
      <w:bookmarkStart w:id="7" w:name="_Toc528125778"/>
      <w:bookmarkStart w:id="8" w:name="_Toc528125802"/>
      <w:r w:rsidRPr="002F0108">
        <w:rPr>
          <w:b w:val="0"/>
          <w:lang w:val="en-US"/>
        </w:rPr>
        <w:t>Contents</w:t>
      </w:r>
    </w:p>
    <w:tbl>
      <w:tblPr>
        <w:tblW w:w="0" w:type="auto"/>
        <w:tblInd w:w="638" w:type="dxa"/>
        <w:tblLayout w:type="fixed"/>
        <w:tblCellMar>
          <w:left w:w="0" w:type="dxa"/>
          <w:right w:w="0" w:type="dxa"/>
        </w:tblCellMar>
        <w:tblLook w:val="0000" w:firstRow="0" w:lastRow="0" w:firstColumn="0" w:lastColumn="0" w:noHBand="0" w:noVBand="0"/>
      </w:tblPr>
      <w:tblGrid>
        <w:gridCol w:w="8"/>
        <w:gridCol w:w="27"/>
        <w:gridCol w:w="610"/>
        <w:gridCol w:w="8"/>
        <w:gridCol w:w="8002"/>
        <w:gridCol w:w="8"/>
        <w:gridCol w:w="442"/>
        <w:gridCol w:w="8"/>
      </w:tblGrid>
      <w:tr w:rsidR="003A72C0" w:rsidRPr="002F0108" w:rsidTr="00093F69">
        <w:trPr>
          <w:gridAfter w:val="1"/>
          <w:wAfter w:w="8" w:type="dxa"/>
          <w:cantSplit/>
        </w:trPr>
        <w:tc>
          <w:tcPr>
            <w:tcW w:w="35" w:type="dxa"/>
            <w:gridSpan w:val="2"/>
          </w:tcPr>
          <w:p w:rsidR="003A72C0" w:rsidRPr="002F0108" w:rsidRDefault="003A72C0" w:rsidP="008574E9">
            <w:pPr>
              <w:spacing w:after="120" w:line="240" w:lineRule="auto"/>
              <w:jc w:val="center"/>
              <w:rPr>
                <w:i/>
                <w:sz w:val="14"/>
                <w:lang w:val="en-US"/>
              </w:rPr>
            </w:pPr>
          </w:p>
        </w:tc>
        <w:tc>
          <w:tcPr>
            <w:tcW w:w="610" w:type="dxa"/>
          </w:tcPr>
          <w:p w:rsidR="003A72C0" w:rsidRPr="002F0108" w:rsidRDefault="003A72C0" w:rsidP="008574E9">
            <w:pPr>
              <w:spacing w:after="120" w:line="240" w:lineRule="auto"/>
              <w:jc w:val="center"/>
              <w:rPr>
                <w:i/>
                <w:sz w:val="14"/>
                <w:lang w:val="en-US"/>
              </w:rPr>
            </w:pPr>
            <w:r w:rsidRPr="002F0108">
              <w:rPr>
                <w:i/>
                <w:sz w:val="14"/>
                <w:lang w:val="en-US"/>
              </w:rPr>
              <w:t>Item</w:t>
            </w:r>
          </w:p>
        </w:tc>
        <w:tc>
          <w:tcPr>
            <w:tcW w:w="8010" w:type="dxa"/>
            <w:gridSpan w:val="2"/>
          </w:tcPr>
          <w:p w:rsidR="003A72C0" w:rsidRPr="002F0108" w:rsidRDefault="003A72C0" w:rsidP="008574E9">
            <w:pPr>
              <w:spacing w:after="120" w:line="240" w:lineRule="auto"/>
              <w:jc w:val="both"/>
              <w:rPr>
                <w:i/>
                <w:sz w:val="14"/>
                <w:lang w:val="en-US"/>
              </w:rPr>
            </w:pPr>
          </w:p>
        </w:tc>
        <w:tc>
          <w:tcPr>
            <w:tcW w:w="450" w:type="dxa"/>
            <w:gridSpan w:val="2"/>
          </w:tcPr>
          <w:p w:rsidR="003A72C0" w:rsidRPr="002F0108" w:rsidRDefault="003A72C0" w:rsidP="008574E9">
            <w:pPr>
              <w:spacing w:after="120" w:line="240" w:lineRule="auto"/>
              <w:jc w:val="center"/>
              <w:rPr>
                <w:i/>
                <w:sz w:val="14"/>
                <w:lang w:val="en-US"/>
              </w:rPr>
            </w:pPr>
            <w:r w:rsidRPr="002F0108">
              <w:rPr>
                <w:i/>
                <w:sz w:val="14"/>
                <w:lang w:val="en-US"/>
              </w:rPr>
              <w:t>Page</w:t>
            </w:r>
          </w:p>
        </w:tc>
      </w:tr>
      <w:tr w:rsidR="003A72C0" w:rsidRPr="002F0108" w:rsidTr="00093F69">
        <w:trPr>
          <w:gridAfter w:val="1"/>
          <w:wAfter w:w="8" w:type="dxa"/>
          <w:cantSplit/>
        </w:trPr>
        <w:tc>
          <w:tcPr>
            <w:tcW w:w="645" w:type="dxa"/>
            <w:gridSpan w:val="3"/>
          </w:tcPr>
          <w:p w:rsidR="003A72C0" w:rsidRPr="002F0108" w:rsidRDefault="003A72C0" w:rsidP="008574E9">
            <w:pPr>
              <w:tabs>
                <w:tab w:val="right" w:pos="1080"/>
                <w:tab w:val="left" w:pos="1296"/>
                <w:tab w:val="left" w:pos="1728"/>
                <w:tab w:val="left" w:pos="2160"/>
                <w:tab w:val="left" w:pos="2592"/>
                <w:tab w:val="left" w:pos="3024"/>
                <w:tab w:val="right" w:leader="dot" w:pos="9360"/>
              </w:tabs>
              <w:spacing w:after="120"/>
              <w:jc w:val="center"/>
              <w:rPr>
                <w:spacing w:val="60"/>
                <w:sz w:val="17"/>
                <w:lang w:val="en-US"/>
              </w:rPr>
            </w:pPr>
            <w:r w:rsidRPr="002F0108">
              <w:rPr>
                <w:lang w:val="en-US"/>
              </w:rPr>
              <w:t>1</w:t>
            </w:r>
          </w:p>
        </w:tc>
        <w:tc>
          <w:tcPr>
            <w:tcW w:w="8010" w:type="dxa"/>
            <w:gridSpan w:val="2"/>
          </w:tcPr>
          <w:p w:rsidR="003A72C0" w:rsidRPr="002F0108" w:rsidRDefault="003A72C0" w:rsidP="008574E9">
            <w:pPr>
              <w:tabs>
                <w:tab w:val="right" w:pos="1080"/>
                <w:tab w:val="left" w:pos="1296"/>
                <w:tab w:val="left" w:pos="1728"/>
                <w:tab w:val="left" w:pos="2160"/>
                <w:tab w:val="left" w:pos="2592"/>
                <w:tab w:val="left" w:pos="3024"/>
                <w:tab w:val="right" w:leader="dot" w:pos="9360"/>
              </w:tabs>
              <w:spacing w:after="120"/>
              <w:jc w:val="both"/>
              <w:rPr>
                <w:spacing w:val="60"/>
                <w:sz w:val="17"/>
                <w:lang w:val="en-US"/>
              </w:rPr>
            </w:pPr>
            <w:r w:rsidRPr="002F0108">
              <w:rPr>
                <w:lang w:val="en-US"/>
              </w:rPr>
              <w:t xml:space="preserve">Organizational matters . . . . . . . . . . . . . . . . . . . . . . . . . . . . . . . . . . . . . . . . . . . . . . . . . . . . . . </w:t>
            </w:r>
          </w:p>
        </w:tc>
        <w:tc>
          <w:tcPr>
            <w:tcW w:w="450" w:type="dxa"/>
            <w:gridSpan w:val="2"/>
            <w:vAlign w:val="bottom"/>
          </w:tcPr>
          <w:p w:rsidR="003A72C0" w:rsidRPr="002F0108" w:rsidRDefault="00093F69" w:rsidP="008574E9">
            <w:pPr>
              <w:spacing w:after="120"/>
              <w:jc w:val="right"/>
              <w:rPr>
                <w:lang w:val="en-US"/>
              </w:rPr>
            </w:pPr>
            <w:r>
              <w:rPr>
                <w:lang w:val="en-US"/>
              </w:rPr>
              <w:t>3</w:t>
            </w:r>
          </w:p>
        </w:tc>
      </w:tr>
      <w:tr w:rsidR="003A72C0" w:rsidRPr="002F0108" w:rsidTr="00093F69">
        <w:trPr>
          <w:gridAfter w:val="1"/>
          <w:wAfter w:w="8" w:type="dxa"/>
          <w:cantSplit/>
        </w:trPr>
        <w:tc>
          <w:tcPr>
            <w:tcW w:w="645" w:type="dxa"/>
            <w:gridSpan w:val="3"/>
          </w:tcPr>
          <w:p w:rsidR="003A72C0" w:rsidRPr="002F0108" w:rsidRDefault="003A72C0" w:rsidP="008574E9">
            <w:pPr>
              <w:tabs>
                <w:tab w:val="right" w:pos="1080"/>
                <w:tab w:val="left" w:pos="1296"/>
                <w:tab w:val="left" w:pos="1728"/>
                <w:tab w:val="left" w:pos="2160"/>
                <w:tab w:val="left" w:pos="2592"/>
                <w:tab w:val="left" w:pos="3024"/>
                <w:tab w:val="right" w:leader="dot" w:pos="9360"/>
              </w:tabs>
              <w:spacing w:after="120"/>
              <w:jc w:val="center"/>
              <w:rPr>
                <w:i/>
                <w:lang w:val="en-US"/>
              </w:rPr>
            </w:pPr>
          </w:p>
        </w:tc>
        <w:tc>
          <w:tcPr>
            <w:tcW w:w="8010" w:type="dxa"/>
            <w:gridSpan w:val="2"/>
          </w:tcPr>
          <w:p w:rsidR="003A72C0" w:rsidRPr="002F0108" w:rsidRDefault="003A72C0" w:rsidP="008574E9">
            <w:pPr>
              <w:tabs>
                <w:tab w:val="right" w:pos="1080"/>
                <w:tab w:val="left" w:pos="1296"/>
                <w:tab w:val="left" w:pos="1728"/>
                <w:tab w:val="left" w:pos="2160"/>
                <w:tab w:val="left" w:pos="2592"/>
                <w:tab w:val="left" w:pos="3024"/>
                <w:tab w:val="right" w:leader="dot" w:pos="9360"/>
              </w:tabs>
              <w:spacing w:after="120"/>
              <w:jc w:val="both"/>
              <w:rPr>
                <w:i/>
                <w:lang w:val="en-US"/>
              </w:rPr>
            </w:pPr>
            <w:r w:rsidRPr="002F0108">
              <w:rPr>
                <w:i/>
                <w:lang w:val="en-US"/>
              </w:rPr>
              <w:t>UNDP segment</w:t>
            </w:r>
          </w:p>
        </w:tc>
        <w:tc>
          <w:tcPr>
            <w:tcW w:w="450" w:type="dxa"/>
            <w:gridSpan w:val="2"/>
            <w:vAlign w:val="bottom"/>
          </w:tcPr>
          <w:p w:rsidR="003A72C0" w:rsidRPr="002F0108" w:rsidRDefault="003A72C0" w:rsidP="008574E9">
            <w:pPr>
              <w:spacing w:after="120"/>
              <w:jc w:val="right"/>
              <w:rPr>
                <w:lang w:val="en-US"/>
              </w:rPr>
            </w:pPr>
          </w:p>
        </w:tc>
      </w:tr>
      <w:tr w:rsidR="003A72C0" w:rsidRPr="002F0108" w:rsidTr="00093F69">
        <w:trPr>
          <w:gridAfter w:val="1"/>
          <w:wAfter w:w="8" w:type="dxa"/>
          <w:cantSplit/>
        </w:trPr>
        <w:tc>
          <w:tcPr>
            <w:tcW w:w="645" w:type="dxa"/>
            <w:gridSpan w:val="3"/>
          </w:tcPr>
          <w:p w:rsidR="003A72C0" w:rsidRPr="002F0108" w:rsidRDefault="003A72C0" w:rsidP="008574E9">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rPr>
                <w:spacing w:val="60"/>
                <w:sz w:val="17"/>
                <w:lang w:val="en-US"/>
              </w:rPr>
            </w:pPr>
            <w:r>
              <w:rPr>
                <w:lang w:val="en-US"/>
              </w:rPr>
              <w:t>2</w:t>
            </w:r>
          </w:p>
        </w:tc>
        <w:tc>
          <w:tcPr>
            <w:tcW w:w="8010" w:type="dxa"/>
            <w:gridSpan w:val="2"/>
          </w:tcPr>
          <w:p w:rsidR="003A72C0" w:rsidRPr="002F0108" w:rsidRDefault="003A72C0" w:rsidP="008574E9">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rPr>
                <w:spacing w:val="60"/>
                <w:sz w:val="17"/>
                <w:lang w:val="en-US"/>
              </w:rPr>
            </w:pPr>
            <w:r w:rsidRPr="002F0108">
              <w:rPr>
                <w:lang w:val="en-US"/>
              </w:rPr>
              <w:t xml:space="preserve">Annual report of the Administrator. . . . . . . . . . . . . . . . . . . . . .. . . . . . . . . . . . . . . . . . . . . . . . </w:t>
            </w:r>
          </w:p>
        </w:tc>
        <w:tc>
          <w:tcPr>
            <w:tcW w:w="450" w:type="dxa"/>
            <w:gridSpan w:val="2"/>
            <w:vAlign w:val="bottom"/>
          </w:tcPr>
          <w:p w:rsidR="003A72C0" w:rsidRPr="002F0108" w:rsidRDefault="00093F69" w:rsidP="001367B6">
            <w:pPr>
              <w:spacing w:after="120"/>
              <w:jc w:val="right"/>
              <w:rPr>
                <w:lang w:val="en-US"/>
              </w:rPr>
            </w:pPr>
            <w:r>
              <w:rPr>
                <w:lang w:val="en-US"/>
              </w:rPr>
              <w:t>3</w:t>
            </w:r>
          </w:p>
        </w:tc>
      </w:tr>
      <w:tr w:rsidR="001255DF" w:rsidRPr="002F0108" w:rsidTr="00093F69">
        <w:trPr>
          <w:gridAfter w:val="1"/>
          <w:wAfter w:w="8" w:type="dxa"/>
          <w:cantSplit/>
        </w:trPr>
        <w:tc>
          <w:tcPr>
            <w:tcW w:w="645" w:type="dxa"/>
            <w:gridSpan w:val="3"/>
          </w:tcPr>
          <w:p w:rsidR="001255DF" w:rsidRPr="00877021" w:rsidRDefault="003542BD" w:rsidP="00C6694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rPr>
                <w:lang w:val="en-US"/>
              </w:rPr>
            </w:pPr>
            <w:r>
              <w:rPr>
                <w:lang w:val="en-US"/>
              </w:rPr>
              <w:t>3</w:t>
            </w:r>
          </w:p>
        </w:tc>
        <w:tc>
          <w:tcPr>
            <w:tcW w:w="8010" w:type="dxa"/>
            <w:gridSpan w:val="2"/>
          </w:tcPr>
          <w:p w:rsidR="001255DF" w:rsidRPr="00877021" w:rsidRDefault="00296DE5" w:rsidP="00C6694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rPr>
                <w:lang w:val="en-US"/>
              </w:rPr>
            </w:pPr>
            <w:r>
              <w:rPr>
                <w:lang w:val="en-US"/>
              </w:rPr>
              <w:t>South-South cooperation</w:t>
            </w:r>
            <w:r w:rsidR="001255DF" w:rsidRPr="002F0108">
              <w:rPr>
                <w:lang w:val="en-US"/>
              </w:rPr>
              <w:t>. . . . . . . . . . . . . . . . . . . . . . . . . . . . . . . . . . . . . . . . . . . .</w:t>
            </w:r>
            <w:r w:rsidR="000E2962" w:rsidRPr="002F0108">
              <w:rPr>
                <w:lang w:val="en-US"/>
              </w:rPr>
              <w:t xml:space="preserve"> . . . . . . . . </w:t>
            </w:r>
            <w:r w:rsidR="001255DF" w:rsidRPr="002F0108">
              <w:rPr>
                <w:lang w:val="en-US"/>
              </w:rPr>
              <w:t xml:space="preserve"> </w:t>
            </w:r>
          </w:p>
        </w:tc>
        <w:tc>
          <w:tcPr>
            <w:tcW w:w="450" w:type="dxa"/>
            <w:gridSpan w:val="2"/>
            <w:vAlign w:val="bottom"/>
          </w:tcPr>
          <w:p w:rsidR="001255DF" w:rsidRPr="002F0108" w:rsidRDefault="001255DF" w:rsidP="00C66943">
            <w:pPr>
              <w:spacing w:after="120"/>
              <w:jc w:val="right"/>
              <w:rPr>
                <w:lang w:val="en-US"/>
              </w:rPr>
            </w:pPr>
            <w:r>
              <w:rPr>
                <w:lang w:val="en-US"/>
              </w:rPr>
              <w:t>4</w:t>
            </w:r>
          </w:p>
        </w:tc>
      </w:tr>
      <w:tr w:rsidR="003A72C0" w:rsidRPr="002F0108" w:rsidTr="00093F69">
        <w:trPr>
          <w:gridAfter w:val="1"/>
          <w:wAfter w:w="8" w:type="dxa"/>
          <w:cantSplit/>
        </w:trPr>
        <w:tc>
          <w:tcPr>
            <w:tcW w:w="645" w:type="dxa"/>
            <w:gridSpan w:val="3"/>
          </w:tcPr>
          <w:p w:rsidR="003A72C0" w:rsidRPr="002F0108" w:rsidRDefault="003542BD" w:rsidP="008574E9">
            <w:pPr>
              <w:tabs>
                <w:tab w:val="right" w:pos="1080"/>
                <w:tab w:val="left" w:pos="1296"/>
                <w:tab w:val="left" w:pos="1728"/>
                <w:tab w:val="left" w:pos="1800"/>
                <w:tab w:val="right" w:leader="dot" w:pos="9360"/>
              </w:tabs>
              <w:spacing w:after="120"/>
              <w:jc w:val="center"/>
              <w:rPr>
                <w:spacing w:val="60"/>
                <w:sz w:val="17"/>
                <w:lang w:val="en-US"/>
              </w:rPr>
            </w:pPr>
            <w:r>
              <w:rPr>
                <w:lang w:val="en-US"/>
              </w:rPr>
              <w:t>4</w:t>
            </w:r>
          </w:p>
        </w:tc>
        <w:tc>
          <w:tcPr>
            <w:tcW w:w="8010" w:type="dxa"/>
            <w:gridSpan w:val="2"/>
          </w:tcPr>
          <w:p w:rsidR="003A72C0" w:rsidRPr="002F0108" w:rsidRDefault="003A72C0" w:rsidP="008574E9">
            <w:pPr>
              <w:tabs>
                <w:tab w:val="right" w:pos="1080"/>
                <w:tab w:val="left" w:pos="1296"/>
                <w:tab w:val="left" w:pos="1728"/>
                <w:tab w:val="left" w:pos="1800"/>
                <w:tab w:val="right" w:leader="dot" w:pos="9360"/>
              </w:tabs>
              <w:spacing w:after="120"/>
              <w:jc w:val="both"/>
              <w:rPr>
                <w:spacing w:val="60"/>
                <w:sz w:val="17"/>
                <w:lang w:val="en-US"/>
              </w:rPr>
            </w:pPr>
            <w:r w:rsidRPr="002F0108">
              <w:rPr>
                <w:lang w:val="en-US"/>
              </w:rPr>
              <w:t xml:space="preserve">Human Development Report . . . . . . . . . . . . . . . . . . . . . . . . . . . . . . . . . . . . . . . . . . . . . . . . . </w:t>
            </w:r>
          </w:p>
        </w:tc>
        <w:tc>
          <w:tcPr>
            <w:tcW w:w="450" w:type="dxa"/>
            <w:gridSpan w:val="2"/>
            <w:vAlign w:val="bottom"/>
          </w:tcPr>
          <w:p w:rsidR="003A72C0" w:rsidRPr="002F0108" w:rsidRDefault="0001461F" w:rsidP="008574E9">
            <w:pPr>
              <w:tabs>
                <w:tab w:val="right" w:pos="1080"/>
                <w:tab w:val="right" w:leader="dot" w:pos="9360"/>
              </w:tabs>
              <w:spacing w:after="120"/>
              <w:jc w:val="right"/>
              <w:rPr>
                <w:lang w:val="en-US"/>
              </w:rPr>
            </w:pPr>
            <w:r>
              <w:rPr>
                <w:lang w:val="en-US"/>
              </w:rPr>
              <w:t>4</w:t>
            </w:r>
          </w:p>
        </w:tc>
      </w:tr>
      <w:tr w:rsidR="004D48E7" w:rsidRPr="002F0108" w:rsidTr="00093F69">
        <w:trPr>
          <w:gridAfter w:val="1"/>
          <w:wAfter w:w="8" w:type="dxa"/>
          <w:cantSplit/>
        </w:trPr>
        <w:tc>
          <w:tcPr>
            <w:tcW w:w="645" w:type="dxa"/>
            <w:gridSpan w:val="3"/>
          </w:tcPr>
          <w:p w:rsidR="004D48E7" w:rsidRPr="004D48E7" w:rsidRDefault="003542BD" w:rsidP="0082572C">
            <w:pPr>
              <w:tabs>
                <w:tab w:val="right" w:pos="1080"/>
                <w:tab w:val="left" w:pos="1296"/>
                <w:tab w:val="left" w:pos="1728"/>
                <w:tab w:val="left" w:pos="1800"/>
                <w:tab w:val="right" w:leader="dot" w:pos="9360"/>
              </w:tabs>
              <w:spacing w:after="120"/>
              <w:jc w:val="center"/>
              <w:rPr>
                <w:lang w:val="en-US"/>
              </w:rPr>
            </w:pPr>
            <w:r>
              <w:rPr>
                <w:lang w:val="en-US"/>
              </w:rPr>
              <w:t>5</w:t>
            </w:r>
          </w:p>
        </w:tc>
        <w:tc>
          <w:tcPr>
            <w:tcW w:w="8010" w:type="dxa"/>
            <w:gridSpan w:val="2"/>
          </w:tcPr>
          <w:p w:rsidR="004D48E7" w:rsidRPr="004D48E7" w:rsidRDefault="004D48E7" w:rsidP="0082572C">
            <w:pPr>
              <w:tabs>
                <w:tab w:val="right" w:pos="1080"/>
                <w:tab w:val="left" w:pos="1296"/>
                <w:tab w:val="left" w:pos="1728"/>
                <w:tab w:val="left" w:pos="1800"/>
                <w:tab w:val="right" w:leader="dot" w:pos="9360"/>
              </w:tabs>
              <w:spacing w:after="120"/>
              <w:jc w:val="both"/>
              <w:rPr>
                <w:lang w:val="en-US"/>
              </w:rPr>
            </w:pPr>
            <w:r w:rsidRPr="002F0108">
              <w:rPr>
                <w:lang w:val="en-US"/>
              </w:rPr>
              <w:t>UNDP country programmes and related matters . . . . . . . . . . . . . . . . . . . . . . . . . . . . . . . . . . .</w:t>
            </w:r>
          </w:p>
        </w:tc>
        <w:tc>
          <w:tcPr>
            <w:tcW w:w="450" w:type="dxa"/>
            <w:gridSpan w:val="2"/>
            <w:vAlign w:val="bottom"/>
          </w:tcPr>
          <w:p w:rsidR="004D48E7" w:rsidRPr="002F0108" w:rsidRDefault="0001461F" w:rsidP="0082572C">
            <w:pPr>
              <w:tabs>
                <w:tab w:val="right" w:pos="1080"/>
                <w:tab w:val="right" w:leader="dot" w:pos="9360"/>
              </w:tabs>
              <w:spacing w:after="120"/>
              <w:jc w:val="right"/>
              <w:rPr>
                <w:lang w:val="en-US"/>
              </w:rPr>
            </w:pPr>
            <w:r>
              <w:rPr>
                <w:lang w:val="en-US"/>
              </w:rPr>
              <w:t>4</w:t>
            </w:r>
          </w:p>
        </w:tc>
      </w:tr>
      <w:tr w:rsidR="004D48E7" w:rsidRPr="002F0108" w:rsidTr="00093F69">
        <w:trPr>
          <w:gridAfter w:val="1"/>
          <w:wAfter w:w="8" w:type="dxa"/>
          <w:cantSplit/>
        </w:trPr>
        <w:tc>
          <w:tcPr>
            <w:tcW w:w="645" w:type="dxa"/>
            <w:gridSpan w:val="3"/>
          </w:tcPr>
          <w:p w:rsidR="004D48E7" w:rsidRPr="001C6E92" w:rsidRDefault="003542BD" w:rsidP="0082572C">
            <w:pPr>
              <w:tabs>
                <w:tab w:val="right" w:pos="1080"/>
                <w:tab w:val="left" w:pos="1296"/>
                <w:tab w:val="left" w:pos="1728"/>
                <w:tab w:val="left" w:pos="1800"/>
                <w:tab w:val="right" w:leader="dot" w:pos="9360"/>
              </w:tabs>
              <w:spacing w:after="120"/>
              <w:jc w:val="center"/>
              <w:rPr>
                <w:lang w:val="en-US"/>
              </w:rPr>
            </w:pPr>
            <w:r>
              <w:rPr>
                <w:lang w:val="en-US"/>
              </w:rPr>
              <w:t>6</w:t>
            </w:r>
          </w:p>
        </w:tc>
        <w:tc>
          <w:tcPr>
            <w:tcW w:w="8010" w:type="dxa"/>
            <w:gridSpan w:val="2"/>
          </w:tcPr>
          <w:p w:rsidR="004D48E7" w:rsidRPr="001C6E92" w:rsidRDefault="004D48E7" w:rsidP="0082572C">
            <w:pPr>
              <w:tabs>
                <w:tab w:val="right" w:pos="1080"/>
                <w:tab w:val="left" w:pos="1296"/>
                <w:tab w:val="left" w:pos="1728"/>
                <w:tab w:val="left" w:pos="1800"/>
                <w:tab w:val="right" w:leader="dot" w:pos="9360"/>
              </w:tabs>
              <w:spacing w:after="120"/>
              <w:jc w:val="both"/>
              <w:rPr>
                <w:lang w:val="en-US"/>
              </w:rPr>
            </w:pPr>
            <w:r>
              <w:rPr>
                <w:lang w:val="en-US"/>
              </w:rPr>
              <w:t>Evaluation</w:t>
            </w:r>
            <w:r w:rsidRPr="002F0108">
              <w:rPr>
                <w:lang w:val="en-US"/>
              </w:rPr>
              <w:t xml:space="preserve"> . . . . . . . . . . . . . . . . . . . . . . . . . . . . . . . . . . . . . . . . . . . . . . . . . . . . . . . . . . . . . . . </w:t>
            </w:r>
          </w:p>
        </w:tc>
        <w:tc>
          <w:tcPr>
            <w:tcW w:w="450" w:type="dxa"/>
            <w:gridSpan w:val="2"/>
            <w:vAlign w:val="bottom"/>
          </w:tcPr>
          <w:p w:rsidR="004D48E7" w:rsidRPr="002F0108" w:rsidRDefault="000E2962" w:rsidP="0082572C">
            <w:pPr>
              <w:tabs>
                <w:tab w:val="right" w:pos="1080"/>
                <w:tab w:val="right" w:leader="dot" w:pos="9360"/>
              </w:tabs>
              <w:spacing w:after="120"/>
              <w:jc w:val="right"/>
              <w:rPr>
                <w:lang w:val="en-US"/>
              </w:rPr>
            </w:pPr>
            <w:r>
              <w:rPr>
                <w:lang w:val="en-US"/>
              </w:rPr>
              <w:t>4</w:t>
            </w:r>
          </w:p>
        </w:tc>
      </w:tr>
      <w:tr w:rsidR="00E8034C" w:rsidRPr="002F0108" w:rsidTr="00093F69">
        <w:trPr>
          <w:gridAfter w:val="1"/>
          <w:wAfter w:w="8" w:type="dxa"/>
          <w:cantSplit/>
        </w:trPr>
        <w:tc>
          <w:tcPr>
            <w:tcW w:w="645" w:type="dxa"/>
            <w:gridSpan w:val="3"/>
          </w:tcPr>
          <w:p w:rsidR="00E8034C" w:rsidRPr="00E8034C" w:rsidRDefault="003542BD" w:rsidP="00DB3FAA">
            <w:pPr>
              <w:tabs>
                <w:tab w:val="right" w:pos="1080"/>
                <w:tab w:val="left" w:pos="1296"/>
                <w:tab w:val="left" w:pos="1728"/>
                <w:tab w:val="left" w:pos="1800"/>
                <w:tab w:val="right" w:leader="dot" w:pos="9360"/>
              </w:tabs>
              <w:spacing w:after="120"/>
              <w:jc w:val="center"/>
              <w:rPr>
                <w:lang w:val="en-US"/>
              </w:rPr>
            </w:pPr>
            <w:bookmarkStart w:id="9" w:name="_Hlk509502438"/>
            <w:r>
              <w:rPr>
                <w:lang w:val="en-US"/>
              </w:rPr>
              <w:t>7</w:t>
            </w:r>
          </w:p>
        </w:tc>
        <w:tc>
          <w:tcPr>
            <w:tcW w:w="8010" w:type="dxa"/>
            <w:gridSpan w:val="2"/>
          </w:tcPr>
          <w:p w:rsidR="00E8034C" w:rsidRPr="00E8034C" w:rsidRDefault="00E8034C" w:rsidP="00DB3FAA">
            <w:pPr>
              <w:tabs>
                <w:tab w:val="right" w:pos="1080"/>
                <w:tab w:val="left" w:pos="1296"/>
                <w:tab w:val="left" w:pos="1728"/>
                <w:tab w:val="left" w:pos="1800"/>
                <w:tab w:val="right" w:leader="dot" w:pos="9360"/>
              </w:tabs>
              <w:spacing w:after="120"/>
              <w:jc w:val="both"/>
              <w:rPr>
                <w:lang w:val="en-US"/>
              </w:rPr>
            </w:pPr>
            <w:r w:rsidRPr="002F0108">
              <w:rPr>
                <w:lang w:val="en-US"/>
              </w:rPr>
              <w:t xml:space="preserve">United Nations Capital Development Fund . . . . . . . . . . . . . . . . . . . . . . . . . . . . . . . . . . . . .. . </w:t>
            </w:r>
          </w:p>
        </w:tc>
        <w:tc>
          <w:tcPr>
            <w:tcW w:w="450" w:type="dxa"/>
            <w:gridSpan w:val="2"/>
            <w:vAlign w:val="bottom"/>
          </w:tcPr>
          <w:p w:rsidR="00E8034C" w:rsidRPr="002F0108" w:rsidRDefault="000E2962" w:rsidP="00DB3FAA">
            <w:pPr>
              <w:tabs>
                <w:tab w:val="right" w:pos="1080"/>
                <w:tab w:val="right" w:leader="dot" w:pos="9360"/>
              </w:tabs>
              <w:spacing w:after="120"/>
              <w:jc w:val="right"/>
              <w:rPr>
                <w:lang w:val="en-US"/>
              </w:rPr>
            </w:pPr>
            <w:r>
              <w:rPr>
                <w:lang w:val="en-US"/>
              </w:rPr>
              <w:t>5</w:t>
            </w:r>
          </w:p>
        </w:tc>
      </w:tr>
      <w:bookmarkEnd w:id="9"/>
      <w:tr w:rsidR="00296DE5" w:rsidRPr="002F0108" w:rsidTr="00CC0DC7">
        <w:trPr>
          <w:gridAfter w:val="1"/>
          <w:wAfter w:w="8" w:type="dxa"/>
          <w:cantSplit/>
        </w:trPr>
        <w:tc>
          <w:tcPr>
            <w:tcW w:w="645" w:type="dxa"/>
            <w:gridSpan w:val="3"/>
          </w:tcPr>
          <w:p w:rsidR="00296DE5" w:rsidRPr="00E8034C" w:rsidRDefault="003542BD" w:rsidP="00CC0DC7">
            <w:pPr>
              <w:tabs>
                <w:tab w:val="right" w:pos="1080"/>
                <w:tab w:val="left" w:pos="1296"/>
                <w:tab w:val="left" w:pos="1728"/>
                <w:tab w:val="left" w:pos="1800"/>
                <w:tab w:val="right" w:leader="dot" w:pos="9360"/>
              </w:tabs>
              <w:spacing w:after="120"/>
              <w:jc w:val="center"/>
              <w:rPr>
                <w:lang w:val="en-US"/>
              </w:rPr>
            </w:pPr>
            <w:r>
              <w:rPr>
                <w:lang w:val="en-US"/>
              </w:rPr>
              <w:t>8</w:t>
            </w:r>
          </w:p>
        </w:tc>
        <w:tc>
          <w:tcPr>
            <w:tcW w:w="8010" w:type="dxa"/>
            <w:gridSpan w:val="2"/>
          </w:tcPr>
          <w:p w:rsidR="00296DE5" w:rsidRPr="00E8034C" w:rsidRDefault="00296DE5" w:rsidP="00CC0DC7">
            <w:pPr>
              <w:tabs>
                <w:tab w:val="right" w:pos="1080"/>
                <w:tab w:val="left" w:pos="1296"/>
                <w:tab w:val="left" w:pos="1728"/>
                <w:tab w:val="left" w:pos="1800"/>
                <w:tab w:val="right" w:leader="dot" w:pos="9360"/>
              </w:tabs>
              <w:spacing w:after="120"/>
              <w:jc w:val="both"/>
              <w:rPr>
                <w:lang w:val="en-US"/>
              </w:rPr>
            </w:pPr>
            <w:r w:rsidRPr="002F0108">
              <w:rPr>
                <w:lang w:val="en-US"/>
              </w:rPr>
              <w:t xml:space="preserve">United Nations </w:t>
            </w:r>
            <w:r>
              <w:rPr>
                <w:lang w:val="en-US"/>
              </w:rPr>
              <w:t>Volunteers</w:t>
            </w:r>
            <w:r w:rsidRPr="002F0108">
              <w:rPr>
                <w:lang w:val="en-US"/>
              </w:rPr>
              <w:t xml:space="preserve"> . . . . . . . . . . . . . . . . . . . . . . . . . . . </w:t>
            </w:r>
            <w:r w:rsidR="000E2962" w:rsidRPr="002F0108">
              <w:rPr>
                <w:lang w:val="en-US"/>
              </w:rPr>
              <w:t>. . . . . . . .</w:t>
            </w:r>
            <w:r w:rsidRPr="002F0108">
              <w:rPr>
                <w:lang w:val="en-US"/>
              </w:rPr>
              <w:t>. . . . . . . . . ..</w:t>
            </w:r>
            <w:r w:rsidR="000E2962" w:rsidRPr="002F0108">
              <w:rPr>
                <w:lang w:val="en-US"/>
              </w:rPr>
              <w:t xml:space="preserve"> . . . . . . </w:t>
            </w:r>
          </w:p>
        </w:tc>
        <w:tc>
          <w:tcPr>
            <w:tcW w:w="450" w:type="dxa"/>
            <w:gridSpan w:val="2"/>
            <w:vAlign w:val="bottom"/>
          </w:tcPr>
          <w:p w:rsidR="00296DE5" w:rsidRPr="002F0108" w:rsidRDefault="000E2962" w:rsidP="00CC0DC7">
            <w:pPr>
              <w:tabs>
                <w:tab w:val="right" w:pos="1080"/>
                <w:tab w:val="right" w:leader="dot" w:pos="9360"/>
              </w:tabs>
              <w:spacing w:after="120"/>
              <w:jc w:val="right"/>
              <w:rPr>
                <w:lang w:val="en-US"/>
              </w:rPr>
            </w:pPr>
            <w:r>
              <w:rPr>
                <w:lang w:val="en-US"/>
              </w:rPr>
              <w:t>5</w:t>
            </w:r>
          </w:p>
        </w:tc>
      </w:tr>
      <w:tr w:rsidR="003A72C0" w:rsidRPr="002F0108" w:rsidTr="00093F69">
        <w:trPr>
          <w:gridAfter w:val="1"/>
          <w:wAfter w:w="8" w:type="dxa"/>
          <w:cantSplit/>
        </w:trPr>
        <w:tc>
          <w:tcPr>
            <w:tcW w:w="645" w:type="dxa"/>
            <w:gridSpan w:val="3"/>
          </w:tcPr>
          <w:p w:rsidR="003A72C0" w:rsidRPr="0019041F" w:rsidRDefault="003A72C0" w:rsidP="008574E9">
            <w:pPr>
              <w:tabs>
                <w:tab w:val="right" w:pos="1080"/>
                <w:tab w:val="left" w:pos="1296"/>
                <w:tab w:val="left" w:pos="1728"/>
                <w:tab w:val="left" w:pos="1800"/>
                <w:tab w:val="right" w:leader="dot" w:pos="9360"/>
              </w:tabs>
              <w:spacing w:after="120"/>
              <w:jc w:val="center"/>
              <w:rPr>
                <w:lang w:val="en-US"/>
              </w:rPr>
            </w:pPr>
          </w:p>
        </w:tc>
        <w:tc>
          <w:tcPr>
            <w:tcW w:w="8010" w:type="dxa"/>
            <w:gridSpan w:val="2"/>
          </w:tcPr>
          <w:p w:rsidR="003A72C0" w:rsidRPr="0019041F" w:rsidRDefault="003A72C0" w:rsidP="008574E9">
            <w:pPr>
              <w:tabs>
                <w:tab w:val="right" w:pos="1080"/>
                <w:tab w:val="left" w:pos="1296"/>
                <w:tab w:val="left" w:pos="1728"/>
                <w:tab w:val="left" w:pos="1800"/>
                <w:tab w:val="right" w:leader="dot" w:pos="9360"/>
              </w:tabs>
              <w:spacing w:after="120"/>
              <w:jc w:val="both"/>
              <w:rPr>
                <w:i/>
                <w:lang w:val="en-US"/>
              </w:rPr>
            </w:pPr>
            <w:r w:rsidRPr="0019041F">
              <w:rPr>
                <w:i/>
                <w:lang w:val="en-US"/>
              </w:rPr>
              <w:t>UNFPA segment</w:t>
            </w:r>
          </w:p>
        </w:tc>
        <w:tc>
          <w:tcPr>
            <w:tcW w:w="450" w:type="dxa"/>
            <w:gridSpan w:val="2"/>
            <w:vAlign w:val="bottom"/>
          </w:tcPr>
          <w:p w:rsidR="003A72C0" w:rsidRPr="002F0108" w:rsidRDefault="003A72C0" w:rsidP="008574E9">
            <w:pPr>
              <w:tabs>
                <w:tab w:val="right" w:pos="1080"/>
                <w:tab w:val="right" w:leader="dot" w:pos="9360"/>
              </w:tabs>
              <w:spacing w:after="120"/>
              <w:jc w:val="right"/>
              <w:rPr>
                <w:lang w:val="en-US"/>
              </w:rPr>
            </w:pPr>
          </w:p>
        </w:tc>
      </w:tr>
      <w:tr w:rsidR="003542BD" w:rsidRPr="002F0108" w:rsidTr="00F17D6C">
        <w:trPr>
          <w:gridAfter w:val="1"/>
          <w:wAfter w:w="8" w:type="dxa"/>
          <w:cantSplit/>
        </w:trPr>
        <w:tc>
          <w:tcPr>
            <w:tcW w:w="645" w:type="dxa"/>
            <w:gridSpan w:val="3"/>
          </w:tcPr>
          <w:p w:rsidR="003542BD" w:rsidRPr="00877021" w:rsidRDefault="003542BD" w:rsidP="00F17D6C">
            <w:pPr>
              <w:tabs>
                <w:tab w:val="right" w:pos="1080"/>
                <w:tab w:val="left" w:pos="1296"/>
                <w:tab w:val="left" w:pos="1728"/>
                <w:tab w:val="left" w:pos="1800"/>
                <w:tab w:val="right" w:leader="dot" w:pos="9360"/>
              </w:tabs>
              <w:spacing w:after="120"/>
              <w:jc w:val="center"/>
              <w:rPr>
                <w:lang w:val="en-US"/>
              </w:rPr>
            </w:pPr>
            <w:r>
              <w:rPr>
                <w:lang w:val="en-US"/>
              </w:rPr>
              <w:t>9</w:t>
            </w:r>
          </w:p>
        </w:tc>
        <w:tc>
          <w:tcPr>
            <w:tcW w:w="8010" w:type="dxa"/>
            <w:gridSpan w:val="2"/>
          </w:tcPr>
          <w:p w:rsidR="003542BD" w:rsidRPr="00877021" w:rsidRDefault="003542BD" w:rsidP="00F17D6C">
            <w:pPr>
              <w:tabs>
                <w:tab w:val="right" w:pos="1080"/>
                <w:tab w:val="left" w:pos="1296"/>
                <w:tab w:val="left" w:pos="1728"/>
                <w:tab w:val="left" w:pos="1800"/>
                <w:tab w:val="right" w:leader="dot" w:pos="9360"/>
              </w:tabs>
              <w:spacing w:after="120"/>
              <w:jc w:val="both"/>
              <w:rPr>
                <w:lang w:val="en-US"/>
              </w:rPr>
            </w:pPr>
            <w:r w:rsidRPr="00CC7273">
              <w:rPr>
                <w:lang w:val="en-US"/>
              </w:rPr>
              <w:t>Consultation on the revised Integrated Budget, 2018-2021, including change management</w:t>
            </w:r>
            <w:r w:rsidRPr="002F0108">
              <w:rPr>
                <w:lang w:val="en-US"/>
              </w:rPr>
              <w:t xml:space="preserve">. . </w:t>
            </w:r>
          </w:p>
        </w:tc>
        <w:tc>
          <w:tcPr>
            <w:tcW w:w="450" w:type="dxa"/>
            <w:gridSpan w:val="2"/>
            <w:vAlign w:val="bottom"/>
          </w:tcPr>
          <w:p w:rsidR="003542BD" w:rsidRPr="002F0108" w:rsidRDefault="00112F31" w:rsidP="00F17D6C">
            <w:pPr>
              <w:tabs>
                <w:tab w:val="right" w:pos="1080"/>
                <w:tab w:val="right" w:leader="dot" w:pos="9360"/>
              </w:tabs>
              <w:spacing w:after="120"/>
              <w:jc w:val="right"/>
              <w:rPr>
                <w:lang w:val="en-US"/>
              </w:rPr>
            </w:pPr>
            <w:r>
              <w:rPr>
                <w:lang w:val="en-US"/>
              </w:rPr>
              <w:t>6</w:t>
            </w:r>
          </w:p>
        </w:tc>
      </w:tr>
      <w:tr w:rsidR="003A72C0" w:rsidRPr="002F0108" w:rsidTr="00093F69">
        <w:trPr>
          <w:gridAfter w:val="1"/>
          <w:wAfter w:w="8" w:type="dxa"/>
          <w:cantSplit/>
        </w:trPr>
        <w:tc>
          <w:tcPr>
            <w:tcW w:w="645" w:type="dxa"/>
            <w:gridSpan w:val="3"/>
          </w:tcPr>
          <w:p w:rsidR="003A72C0" w:rsidRPr="0019041F" w:rsidRDefault="006153B5" w:rsidP="008574E9">
            <w:pPr>
              <w:tabs>
                <w:tab w:val="right" w:pos="1080"/>
                <w:tab w:val="left" w:pos="1296"/>
                <w:tab w:val="left" w:pos="1728"/>
                <w:tab w:val="left" w:pos="1800"/>
                <w:tab w:val="right" w:leader="dot" w:pos="9360"/>
              </w:tabs>
              <w:spacing w:after="120"/>
              <w:jc w:val="center"/>
              <w:rPr>
                <w:lang w:val="en-US"/>
              </w:rPr>
            </w:pPr>
            <w:r>
              <w:rPr>
                <w:lang w:val="en-US"/>
              </w:rPr>
              <w:t>10</w:t>
            </w:r>
          </w:p>
        </w:tc>
        <w:tc>
          <w:tcPr>
            <w:tcW w:w="8010" w:type="dxa"/>
            <w:gridSpan w:val="2"/>
          </w:tcPr>
          <w:p w:rsidR="003A72C0" w:rsidRPr="0019041F" w:rsidRDefault="003A72C0" w:rsidP="008574E9">
            <w:pPr>
              <w:tabs>
                <w:tab w:val="right" w:pos="1080"/>
                <w:tab w:val="left" w:pos="1296"/>
                <w:tab w:val="left" w:pos="1728"/>
                <w:tab w:val="left" w:pos="1800"/>
                <w:tab w:val="right" w:leader="dot" w:pos="9360"/>
              </w:tabs>
              <w:spacing w:after="120"/>
              <w:jc w:val="both"/>
              <w:rPr>
                <w:lang w:val="en-US"/>
              </w:rPr>
            </w:pPr>
            <w:r w:rsidRPr="002F0108">
              <w:rPr>
                <w:lang w:val="en-US"/>
              </w:rPr>
              <w:t xml:space="preserve">Annual report of the Executive Director. . . . . . . . . . . . . . . . . . . . . . . . . . . . . . . . . . . . . . . . . </w:t>
            </w:r>
          </w:p>
        </w:tc>
        <w:tc>
          <w:tcPr>
            <w:tcW w:w="450" w:type="dxa"/>
            <w:gridSpan w:val="2"/>
            <w:vAlign w:val="bottom"/>
          </w:tcPr>
          <w:p w:rsidR="003A72C0" w:rsidRPr="002F0108" w:rsidRDefault="00112F31" w:rsidP="008574E9">
            <w:pPr>
              <w:tabs>
                <w:tab w:val="right" w:pos="1080"/>
                <w:tab w:val="right" w:leader="dot" w:pos="9360"/>
              </w:tabs>
              <w:spacing w:after="120"/>
              <w:jc w:val="right"/>
              <w:rPr>
                <w:lang w:val="en-US"/>
              </w:rPr>
            </w:pPr>
            <w:r>
              <w:rPr>
                <w:lang w:val="en-US"/>
              </w:rPr>
              <w:t>6</w:t>
            </w:r>
          </w:p>
        </w:tc>
      </w:tr>
      <w:tr w:rsidR="00CC7273" w:rsidRPr="002F0108" w:rsidTr="00CC0DC7">
        <w:trPr>
          <w:gridAfter w:val="1"/>
          <w:wAfter w:w="8" w:type="dxa"/>
          <w:cantSplit/>
        </w:trPr>
        <w:tc>
          <w:tcPr>
            <w:tcW w:w="645" w:type="dxa"/>
            <w:gridSpan w:val="3"/>
          </w:tcPr>
          <w:p w:rsidR="00CC7273" w:rsidRPr="0019041F" w:rsidRDefault="00CC7273" w:rsidP="00CC0DC7">
            <w:pPr>
              <w:tabs>
                <w:tab w:val="right" w:pos="1080"/>
                <w:tab w:val="left" w:pos="1296"/>
                <w:tab w:val="left" w:pos="1728"/>
                <w:tab w:val="left" w:pos="1800"/>
                <w:tab w:val="right" w:leader="dot" w:pos="9360"/>
              </w:tabs>
              <w:spacing w:after="120"/>
              <w:jc w:val="center"/>
              <w:rPr>
                <w:lang w:val="en-US"/>
              </w:rPr>
            </w:pPr>
            <w:r>
              <w:rPr>
                <w:lang w:val="en-US"/>
              </w:rPr>
              <w:t>11</w:t>
            </w:r>
          </w:p>
        </w:tc>
        <w:tc>
          <w:tcPr>
            <w:tcW w:w="8010" w:type="dxa"/>
            <w:gridSpan w:val="2"/>
          </w:tcPr>
          <w:p w:rsidR="00CC7273" w:rsidRPr="0019041F" w:rsidRDefault="00CC7273" w:rsidP="00CC0DC7">
            <w:pPr>
              <w:tabs>
                <w:tab w:val="right" w:pos="1080"/>
                <w:tab w:val="left" w:pos="1296"/>
                <w:tab w:val="left" w:pos="1728"/>
                <w:tab w:val="left" w:pos="1800"/>
                <w:tab w:val="right" w:leader="dot" w:pos="9360"/>
              </w:tabs>
              <w:spacing w:after="120"/>
              <w:jc w:val="both"/>
              <w:rPr>
                <w:lang w:val="en-US"/>
              </w:rPr>
            </w:pPr>
            <w:r w:rsidRPr="002F0108">
              <w:rPr>
                <w:lang w:val="en-US"/>
              </w:rPr>
              <w:t xml:space="preserve">UNFPA country programmes and related matters . . . . . . . . . . . . . . . . . . . . . . . . . . . . . . . . . . </w:t>
            </w:r>
          </w:p>
        </w:tc>
        <w:tc>
          <w:tcPr>
            <w:tcW w:w="450" w:type="dxa"/>
            <w:gridSpan w:val="2"/>
            <w:vAlign w:val="bottom"/>
          </w:tcPr>
          <w:p w:rsidR="00CC7273" w:rsidRPr="002F0108" w:rsidRDefault="00112F31" w:rsidP="00CC0DC7">
            <w:pPr>
              <w:tabs>
                <w:tab w:val="right" w:pos="1080"/>
                <w:tab w:val="right" w:leader="dot" w:pos="9360"/>
              </w:tabs>
              <w:spacing w:after="120"/>
              <w:jc w:val="right"/>
              <w:rPr>
                <w:lang w:val="en-US"/>
              </w:rPr>
            </w:pPr>
            <w:r>
              <w:rPr>
                <w:lang w:val="en-US"/>
              </w:rPr>
              <w:t>6</w:t>
            </w:r>
          </w:p>
        </w:tc>
      </w:tr>
      <w:tr w:rsidR="006153B5" w:rsidRPr="002F0108" w:rsidTr="00093F69">
        <w:trPr>
          <w:gridAfter w:val="1"/>
          <w:wAfter w:w="8" w:type="dxa"/>
          <w:cantSplit/>
        </w:trPr>
        <w:tc>
          <w:tcPr>
            <w:tcW w:w="645" w:type="dxa"/>
            <w:gridSpan w:val="3"/>
          </w:tcPr>
          <w:p w:rsidR="006153B5" w:rsidRPr="001C6E92" w:rsidRDefault="006153B5" w:rsidP="009911EC">
            <w:pPr>
              <w:tabs>
                <w:tab w:val="right" w:pos="1080"/>
                <w:tab w:val="left" w:pos="1296"/>
                <w:tab w:val="left" w:pos="1728"/>
                <w:tab w:val="left" w:pos="1800"/>
                <w:tab w:val="right" w:leader="dot" w:pos="9360"/>
              </w:tabs>
              <w:spacing w:after="120"/>
              <w:jc w:val="center"/>
              <w:rPr>
                <w:lang w:val="en-US"/>
              </w:rPr>
            </w:pPr>
            <w:r>
              <w:rPr>
                <w:lang w:val="en-US"/>
              </w:rPr>
              <w:t>1</w:t>
            </w:r>
            <w:r w:rsidR="00CC7273">
              <w:rPr>
                <w:lang w:val="en-US"/>
              </w:rPr>
              <w:t>2</w:t>
            </w:r>
          </w:p>
        </w:tc>
        <w:tc>
          <w:tcPr>
            <w:tcW w:w="8010" w:type="dxa"/>
            <w:gridSpan w:val="2"/>
          </w:tcPr>
          <w:p w:rsidR="006153B5" w:rsidRPr="001C6E92" w:rsidRDefault="006153B5" w:rsidP="009911EC">
            <w:pPr>
              <w:tabs>
                <w:tab w:val="right" w:pos="1080"/>
                <w:tab w:val="left" w:pos="1296"/>
                <w:tab w:val="left" w:pos="1728"/>
                <w:tab w:val="left" w:pos="1800"/>
                <w:tab w:val="right" w:leader="dot" w:pos="9360"/>
              </w:tabs>
              <w:spacing w:after="120"/>
              <w:jc w:val="both"/>
              <w:rPr>
                <w:lang w:val="en-US"/>
              </w:rPr>
            </w:pPr>
            <w:r>
              <w:rPr>
                <w:lang w:val="en-US"/>
              </w:rPr>
              <w:t>Evaluation</w:t>
            </w:r>
            <w:r w:rsidRPr="002F0108">
              <w:rPr>
                <w:lang w:val="en-US"/>
              </w:rPr>
              <w:t xml:space="preserve"> . . . . . . . . . . . . . . . . . . . . . . . . . . . . . . . . . . . . . . . . . . . . . . . . . . . . . . . . . . . . . . . </w:t>
            </w:r>
          </w:p>
        </w:tc>
        <w:tc>
          <w:tcPr>
            <w:tcW w:w="450" w:type="dxa"/>
            <w:gridSpan w:val="2"/>
            <w:vAlign w:val="bottom"/>
          </w:tcPr>
          <w:p w:rsidR="006153B5" w:rsidRPr="002F0108" w:rsidRDefault="00112F31" w:rsidP="009911EC">
            <w:pPr>
              <w:tabs>
                <w:tab w:val="right" w:pos="1080"/>
                <w:tab w:val="right" w:leader="dot" w:pos="9360"/>
              </w:tabs>
              <w:spacing w:after="120"/>
              <w:jc w:val="right"/>
              <w:rPr>
                <w:lang w:val="en-US"/>
              </w:rPr>
            </w:pPr>
            <w:r>
              <w:rPr>
                <w:lang w:val="en-US"/>
              </w:rPr>
              <w:t>7</w:t>
            </w:r>
          </w:p>
        </w:tc>
      </w:tr>
      <w:tr w:rsidR="003A72C0" w:rsidRPr="002F0108" w:rsidTr="00093F69">
        <w:trPr>
          <w:gridBefore w:val="1"/>
          <w:wBefore w:w="8" w:type="dxa"/>
        </w:trPr>
        <w:tc>
          <w:tcPr>
            <w:tcW w:w="645" w:type="dxa"/>
            <w:gridSpan w:val="3"/>
          </w:tcPr>
          <w:p w:rsidR="003A72C0" w:rsidRPr="002F0108" w:rsidRDefault="00093F69" w:rsidP="008574E9">
            <w:pPr>
              <w:rPr>
                <w:lang w:val="en-US"/>
              </w:rPr>
            </w:pPr>
            <w:r>
              <w:br w:type="page"/>
            </w:r>
          </w:p>
        </w:tc>
        <w:tc>
          <w:tcPr>
            <w:tcW w:w="8010" w:type="dxa"/>
            <w:gridSpan w:val="2"/>
          </w:tcPr>
          <w:p w:rsidR="003A72C0" w:rsidRPr="002F0108" w:rsidRDefault="003A72C0" w:rsidP="008574E9">
            <w:pPr>
              <w:rPr>
                <w:i/>
                <w:iCs/>
                <w:lang w:val="en-US"/>
              </w:rPr>
            </w:pPr>
            <w:r>
              <w:rPr>
                <w:i/>
                <w:iCs/>
                <w:lang w:val="en-US"/>
              </w:rPr>
              <w:t>UNOPS</w:t>
            </w:r>
            <w:r w:rsidRPr="002F0108">
              <w:rPr>
                <w:i/>
                <w:iCs/>
                <w:lang w:val="en-US"/>
              </w:rPr>
              <w:t xml:space="preserve"> segment</w:t>
            </w:r>
          </w:p>
        </w:tc>
        <w:tc>
          <w:tcPr>
            <w:tcW w:w="450" w:type="dxa"/>
            <w:gridSpan w:val="2"/>
            <w:vAlign w:val="bottom"/>
          </w:tcPr>
          <w:p w:rsidR="003A72C0" w:rsidRPr="002F0108" w:rsidRDefault="003A72C0" w:rsidP="008574E9">
            <w:pPr>
              <w:spacing w:after="120"/>
              <w:jc w:val="center"/>
              <w:rPr>
                <w:lang w:val="en-US"/>
              </w:rPr>
            </w:pPr>
          </w:p>
        </w:tc>
      </w:tr>
      <w:tr w:rsidR="003A72C0" w:rsidRPr="002F0108" w:rsidTr="00093F69">
        <w:trPr>
          <w:gridAfter w:val="1"/>
          <w:wAfter w:w="8" w:type="dxa"/>
          <w:cantSplit/>
        </w:trPr>
        <w:tc>
          <w:tcPr>
            <w:tcW w:w="645" w:type="dxa"/>
            <w:gridSpan w:val="3"/>
          </w:tcPr>
          <w:p w:rsidR="003A72C0" w:rsidRPr="002F0108" w:rsidRDefault="003A72C0" w:rsidP="006153B5">
            <w:pPr>
              <w:tabs>
                <w:tab w:val="right" w:pos="1080"/>
                <w:tab w:val="left" w:pos="1296"/>
                <w:tab w:val="left" w:pos="1728"/>
                <w:tab w:val="left" w:pos="1800"/>
                <w:tab w:val="right" w:leader="dot" w:pos="9360"/>
              </w:tabs>
              <w:spacing w:after="120"/>
              <w:jc w:val="center"/>
              <w:rPr>
                <w:spacing w:val="60"/>
                <w:sz w:val="17"/>
                <w:lang w:val="en-US"/>
              </w:rPr>
            </w:pPr>
            <w:r>
              <w:rPr>
                <w:lang w:val="en-US"/>
              </w:rPr>
              <w:t>1</w:t>
            </w:r>
            <w:r w:rsidR="003542BD">
              <w:rPr>
                <w:lang w:val="en-US"/>
              </w:rPr>
              <w:t>3</w:t>
            </w:r>
          </w:p>
        </w:tc>
        <w:tc>
          <w:tcPr>
            <w:tcW w:w="8010" w:type="dxa"/>
            <w:gridSpan w:val="2"/>
          </w:tcPr>
          <w:p w:rsidR="003A72C0" w:rsidRPr="002F0108" w:rsidRDefault="00E8034C" w:rsidP="008574E9">
            <w:pPr>
              <w:tabs>
                <w:tab w:val="right" w:pos="1080"/>
                <w:tab w:val="left" w:pos="1296"/>
                <w:tab w:val="left" w:pos="1728"/>
                <w:tab w:val="left" w:pos="1800"/>
                <w:tab w:val="right" w:leader="dot" w:pos="9360"/>
              </w:tabs>
              <w:spacing w:after="120"/>
              <w:jc w:val="both"/>
              <w:rPr>
                <w:spacing w:val="60"/>
                <w:sz w:val="17"/>
                <w:lang w:val="en-US"/>
              </w:rPr>
            </w:pPr>
            <w:r>
              <w:rPr>
                <w:lang w:val="en-US"/>
              </w:rPr>
              <w:t>Annual report of the Executive Director</w:t>
            </w:r>
            <w:r w:rsidR="003A72C0" w:rsidRPr="002F0108">
              <w:rPr>
                <w:lang w:val="en-US"/>
              </w:rPr>
              <w:t>. . . . . . . . . . . . . . . . . . . . . . . . . . . . . . . . . . .</w:t>
            </w:r>
            <w:r w:rsidRPr="002F0108">
              <w:rPr>
                <w:lang w:val="en-US"/>
              </w:rPr>
              <w:t xml:space="preserve"> . . . </w:t>
            </w:r>
            <w:r w:rsidR="003A72C0" w:rsidRPr="002F0108">
              <w:rPr>
                <w:lang w:val="en-US"/>
              </w:rPr>
              <w:t xml:space="preserve"> . . . </w:t>
            </w:r>
          </w:p>
        </w:tc>
        <w:tc>
          <w:tcPr>
            <w:tcW w:w="450" w:type="dxa"/>
            <w:gridSpan w:val="2"/>
            <w:vAlign w:val="bottom"/>
          </w:tcPr>
          <w:p w:rsidR="003A72C0" w:rsidRPr="002F0108" w:rsidRDefault="00112F31" w:rsidP="00315583">
            <w:pPr>
              <w:tabs>
                <w:tab w:val="right" w:pos="1080"/>
                <w:tab w:val="right" w:leader="dot" w:pos="9360"/>
              </w:tabs>
              <w:spacing w:after="120"/>
              <w:jc w:val="right"/>
              <w:rPr>
                <w:lang w:val="en-US"/>
              </w:rPr>
            </w:pPr>
            <w:r>
              <w:rPr>
                <w:lang w:val="en-US"/>
              </w:rPr>
              <w:t>7</w:t>
            </w:r>
          </w:p>
        </w:tc>
      </w:tr>
      <w:tr w:rsidR="003A72C0" w:rsidRPr="002F0108" w:rsidTr="00093F69">
        <w:trPr>
          <w:gridBefore w:val="1"/>
          <w:wBefore w:w="8" w:type="dxa"/>
        </w:trPr>
        <w:tc>
          <w:tcPr>
            <w:tcW w:w="645" w:type="dxa"/>
            <w:gridSpan w:val="3"/>
          </w:tcPr>
          <w:p w:rsidR="003A72C0" w:rsidRPr="002F0108" w:rsidRDefault="003A72C0" w:rsidP="008574E9">
            <w:pPr>
              <w:rPr>
                <w:lang w:val="en-US"/>
              </w:rPr>
            </w:pPr>
          </w:p>
        </w:tc>
        <w:tc>
          <w:tcPr>
            <w:tcW w:w="8010" w:type="dxa"/>
            <w:gridSpan w:val="2"/>
          </w:tcPr>
          <w:p w:rsidR="003A72C0" w:rsidRPr="002F0108" w:rsidRDefault="003A72C0" w:rsidP="008574E9">
            <w:pPr>
              <w:rPr>
                <w:i/>
                <w:iCs/>
                <w:lang w:val="en-US"/>
              </w:rPr>
            </w:pPr>
            <w:r w:rsidRPr="002F0108">
              <w:rPr>
                <w:i/>
                <w:iCs/>
                <w:lang w:val="en-US"/>
              </w:rPr>
              <w:t>Joint segment</w:t>
            </w:r>
          </w:p>
        </w:tc>
        <w:tc>
          <w:tcPr>
            <w:tcW w:w="450" w:type="dxa"/>
            <w:gridSpan w:val="2"/>
            <w:vAlign w:val="bottom"/>
          </w:tcPr>
          <w:p w:rsidR="003A72C0" w:rsidRPr="002F0108" w:rsidRDefault="003A72C0" w:rsidP="008574E9">
            <w:pPr>
              <w:spacing w:after="120"/>
              <w:jc w:val="center"/>
              <w:rPr>
                <w:lang w:val="en-US"/>
              </w:rPr>
            </w:pPr>
          </w:p>
        </w:tc>
      </w:tr>
      <w:tr w:rsidR="00F87061" w:rsidRPr="002F0108" w:rsidTr="00CC0DC7">
        <w:trPr>
          <w:gridAfter w:val="1"/>
          <w:wAfter w:w="8" w:type="dxa"/>
          <w:cantSplit/>
        </w:trPr>
        <w:tc>
          <w:tcPr>
            <w:tcW w:w="645" w:type="dxa"/>
            <w:gridSpan w:val="3"/>
          </w:tcPr>
          <w:p w:rsidR="00F87061" w:rsidRPr="002F0108" w:rsidRDefault="00CC7273" w:rsidP="00CC0DC7">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jc w:val="center"/>
              <w:rPr>
                <w:spacing w:val="60"/>
                <w:sz w:val="17"/>
                <w:lang w:val="en-US"/>
              </w:rPr>
            </w:pPr>
            <w:r>
              <w:rPr>
                <w:lang w:val="en-US"/>
              </w:rPr>
              <w:t>1</w:t>
            </w:r>
            <w:r w:rsidR="003542BD">
              <w:rPr>
                <w:lang w:val="en-US"/>
              </w:rPr>
              <w:t>4</w:t>
            </w:r>
          </w:p>
        </w:tc>
        <w:tc>
          <w:tcPr>
            <w:tcW w:w="8010" w:type="dxa"/>
            <w:gridSpan w:val="2"/>
          </w:tcPr>
          <w:p w:rsidR="00F87061" w:rsidRPr="002F0108" w:rsidRDefault="00F87061" w:rsidP="00CC0DC7">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right="15"/>
              <w:jc w:val="both"/>
              <w:rPr>
                <w:spacing w:val="60"/>
                <w:sz w:val="17"/>
                <w:lang w:val="en-US"/>
              </w:rPr>
            </w:pPr>
            <w:r>
              <w:rPr>
                <w:lang w:val="en-US"/>
              </w:rPr>
              <w:t>Financial, budgetary and administrative matters</w:t>
            </w:r>
            <w:r w:rsidRPr="002F0108">
              <w:rPr>
                <w:lang w:val="en-US"/>
              </w:rPr>
              <w:t xml:space="preserve">. . . . . . . . . . .. . . . . . . . . . . . . . . . . . . . . . . . </w:t>
            </w:r>
          </w:p>
        </w:tc>
        <w:tc>
          <w:tcPr>
            <w:tcW w:w="450" w:type="dxa"/>
            <w:gridSpan w:val="2"/>
            <w:vAlign w:val="bottom"/>
          </w:tcPr>
          <w:p w:rsidR="00F87061" w:rsidRPr="002F0108" w:rsidRDefault="00112F31" w:rsidP="00CC0DC7">
            <w:pPr>
              <w:spacing w:after="120"/>
              <w:jc w:val="right"/>
              <w:rPr>
                <w:lang w:val="en-US"/>
              </w:rPr>
            </w:pPr>
            <w:r>
              <w:rPr>
                <w:lang w:val="en-US"/>
              </w:rPr>
              <w:t>7</w:t>
            </w:r>
          </w:p>
        </w:tc>
      </w:tr>
      <w:tr w:rsidR="003A72C0" w:rsidRPr="002F0108" w:rsidTr="00093F69">
        <w:trPr>
          <w:gridBefore w:val="1"/>
          <w:wBefore w:w="8" w:type="dxa"/>
        </w:trPr>
        <w:tc>
          <w:tcPr>
            <w:tcW w:w="645" w:type="dxa"/>
            <w:gridSpan w:val="3"/>
          </w:tcPr>
          <w:p w:rsidR="003A72C0" w:rsidRPr="002F0108" w:rsidRDefault="003A72C0" w:rsidP="009B6F7A">
            <w:pPr>
              <w:tabs>
                <w:tab w:val="right" w:pos="1080"/>
                <w:tab w:val="left" w:pos="1296"/>
                <w:tab w:val="left" w:pos="1728"/>
                <w:tab w:val="left" w:pos="2160"/>
                <w:tab w:val="left" w:pos="2592"/>
                <w:tab w:val="left" w:pos="3024"/>
                <w:tab w:val="right" w:leader="dot" w:pos="9360"/>
              </w:tabs>
              <w:spacing w:after="120"/>
              <w:jc w:val="center"/>
              <w:rPr>
                <w:spacing w:val="60"/>
                <w:sz w:val="17"/>
                <w:lang w:val="en-US"/>
              </w:rPr>
            </w:pPr>
            <w:r>
              <w:rPr>
                <w:lang w:val="en-US"/>
              </w:rPr>
              <w:t>1</w:t>
            </w:r>
            <w:r w:rsidR="003542BD">
              <w:rPr>
                <w:lang w:val="en-US"/>
              </w:rPr>
              <w:t>5</w:t>
            </w:r>
          </w:p>
        </w:tc>
        <w:tc>
          <w:tcPr>
            <w:tcW w:w="8010" w:type="dxa"/>
            <w:gridSpan w:val="2"/>
          </w:tcPr>
          <w:p w:rsidR="003A72C0" w:rsidRPr="002F0108" w:rsidRDefault="003A72C0" w:rsidP="008574E9">
            <w:pPr>
              <w:tabs>
                <w:tab w:val="right" w:pos="1080"/>
                <w:tab w:val="left" w:pos="1296"/>
                <w:tab w:val="left" w:pos="1728"/>
                <w:tab w:val="left" w:pos="2160"/>
                <w:tab w:val="left" w:pos="2592"/>
                <w:tab w:val="left" w:pos="3024"/>
                <w:tab w:val="right" w:leader="dot" w:pos="9360"/>
              </w:tabs>
              <w:spacing w:after="120"/>
              <w:jc w:val="both"/>
              <w:rPr>
                <w:spacing w:val="60"/>
                <w:sz w:val="17"/>
                <w:lang w:val="en-US"/>
              </w:rPr>
            </w:pPr>
            <w:r w:rsidRPr="002F0108">
              <w:rPr>
                <w:lang w:val="en-US"/>
              </w:rPr>
              <w:t xml:space="preserve">Internal audit and oversight. . . . . . . . . . . . . . . . . . . . . . . . . . . . . . . . . . . . . . . . . . . . . . . . . . . </w:t>
            </w:r>
          </w:p>
        </w:tc>
        <w:tc>
          <w:tcPr>
            <w:tcW w:w="450" w:type="dxa"/>
            <w:gridSpan w:val="2"/>
            <w:vAlign w:val="bottom"/>
          </w:tcPr>
          <w:p w:rsidR="003A72C0" w:rsidRPr="002F0108" w:rsidRDefault="00534B6E" w:rsidP="000446D4">
            <w:pPr>
              <w:spacing w:after="120"/>
              <w:jc w:val="right"/>
              <w:rPr>
                <w:lang w:val="en-US"/>
              </w:rPr>
            </w:pPr>
            <w:r>
              <w:rPr>
                <w:lang w:val="en-US"/>
              </w:rPr>
              <w:t>8</w:t>
            </w:r>
          </w:p>
        </w:tc>
      </w:tr>
      <w:tr w:rsidR="003A72C0" w:rsidRPr="002F0108" w:rsidTr="00093F69">
        <w:trPr>
          <w:gridAfter w:val="1"/>
          <w:wAfter w:w="8" w:type="dxa"/>
          <w:cantSplit/>
          <w:trHeight w:val="265"/>
        </w:trPr>
        <w:tc>
          <w:tcPr>
            <w:tcW w:w="645" w:type="dxa"/>
            <w:gridSpan w:val="3"/>
          </w:tcPr>
          <w:p w:rsidR="003A72C0" w:rsidRPr="002F0108" w:rsidRDefault="003A72C0" w:rsidP="00B80EC0">
            <w:pPr>
              <w:tabs>
                <w:tab w:val="right" w:pos="1080"/>
                <w:tab w:val="left" w:pos="1296"/>
                <w:tab w:val="left" w:pos="1728"/>
                <w:tab w:val="left" w:pos="1800"/>
                <w:tab w:val="right" w:leader="dot" w:pos="9360"/>
              </w:tabs>
              <w:spacing w:after="120"/>
              <w:jc w:val="center"/>
              <w:rPr>
                <w:spacing w:val="60"/>
                <w:sz w:val="17"/>
                <w:lang w:val="en-US"/>
              </w:rPr>
            </w:pPr>
            <w:r>
              <w:rPr>
                <w:lang w:val="en-US"/>
              </w:rPr>
              <w:t>1</w:t>
            </w:r>
            <w:r w:rsidR="003542BD">
              <w:rPr>
                <w:lang w:val="en-US"/>
              </w:rPr>
              <w:t>6</w:t>
            </w:r>
          </w:p>
        </w:tc>
        <w:tc>
          <w:tcPr>
            <w:tcW w:w="8010" w:type="dxa"/>
            <w:gridSpan w:val="2"/>
          </w:tcPr>
          <w:p w:rsidR="003A72C0" w:rsidRPr="002F0108" w:rsidRDefault="003A72C0" w:rsidP="00B80EC0">
            <w:pPr>
              <w:tabs>
                <w:tab w:val="right" w:pos="1080"/>
                <w:tab w:val="left" w:pos="1296"/>
                <w:tab w:val="left" w:pos="1728"/>
                <w:tab w:val="left" w:pos="1800"/>
                <w:tab w:val="right" w:leader="dot" w:pos="9360"/>
              </w:tabs>
              <w:spacing w:after="120"/>
              <w:jc w:val="both"/>
              <w:rPr>
                <w:spacing w:val="60"/>
                <w:sz w:val="17"/>
                <w:lang w:val="en-US"/>
              </w:rPr>
            </w:pPr>
            <w:r>
              <w:rPr>
                <w:lang w:val="en-US"/>
              </w:rPr>
              <w:t xml:space="preserve">Reports of </w:t>
            </w:r>
            <w:r w:rsidR="00B80EC0">
              <w:rPr>
                <w:lang w:val="en-US"/>
              </w:rPr>
              <w:t xml:space="preserve">the Ethics Offices of </w:t>
            </w:r>
            <w:r>
              <w:rPr>
                <w:lang w:val="en-US"/>
              </w:rPr>
              <w:t>UNDP, UNFPA and UNOPS</w:t>
            </w:r>
            <w:r w:rsidRPr="002F0108">
              <w:rPr>
                <w:lang w:val="en-US"/>
              </w:rPr>
              <w:t xml:space="preserve"> . . . . . . . . . . . . . . . . . . . . . . . </w:t>
            </w:r>
            <w:r w:rsidR="00B14776" w:rsidRPr="002F0108">
              <w:rPr>
                <w:lang w:val="en-US"/>
              </w:rPr>
              <w:t>.</w:t>
            </w:r>
            <w:r w:rsidRPr="002F0108">
              <w:rPr>
                <w:lang w:val="en-US"/>
              </w:rPr>
              <w:t xml:space="preserve">. </w:t>
            </w:r>
          </w:p>
        </w:tc>
        <w:tc>
          <w:tcPr>
            <w:tcW w:w="450" w:type="dxa"/>
            <w:gridSpan w:val="2"/>
            <w:vAlign w:val="bottom"/>
          </w:tcPr>
          <w:p w:rsidR="003A72C0" w:rsidRPr="002F0108" w:rsidRDefault="00534B6E" w:rsidP="00BB1DF9">
            <w:pPr>
              <w:tabs>
                <w:tab w:val="right" w:pos="1080"/>
                <w:tab w:val="right" w:leader="dot" w:pos="9360"/>
              </w:tabs>
              <w:spacing w:after="120"/>
              <w:jc w:val="right"/>
              <w:rPr>
                <w:lang w:val="en-US"/>
              </w:rPr>
            </w:pPr>
            <w:r>
              <w:rPr>
                <w:lang w:val="en-US"/>
              </w:rPr>
              <w:t>9</w:t>
            </w:r>
          </w:p>
        </w:tc>
      </w:tr>
      <w:tr w:rsidR="003A72C0" w:rsidRPr="002F0108" w:rsidTr="00093F69">
        <w:trPr>
          <w:gridAfter w:val="1"/>
          <w:wAfter w:w="8" w:type="dxa"/>
          <w:cantSplit/>
          <w:trHeight w:val="445"/>
        </w:trPr>
        <w:tc>
          <w:tcPr>
            <w:tcW w:w="645" w:type="dxa"/>
            <w:gridSpan w:val="3"/>
          </w:tcPr>
          <w:p w:rsidR="003A72C0" w:rsidRPr="002F0108" w:rsidRDefault="003A72C0" w:rsidP="00B80EC0">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jc w:val="center"/>
              <w:rPr>
                <w:spacing w:val="60"/>
                <w:sz w:val="17"/>
                <w:lang w:val="en-US"/>
              </w:rPr>
            </w:pPr>
            <w:r>
              <w:rPr>
                <w:lang w:val="en-US"/>
              </w:rPr>
              <w:t>1</w:t>
            </w:r>
            <w:r w:rsidR="003542BD">
              <w:rPr>
                <w:lang w:val="en-US"/>
              </w:rPr>
              <w:t>7</w:t>
            </w:r>
          </w:p>
        </w:tc>
        <w:tc>
          <w:tcPr>
            <w:tcW w:w="8010" w:type="dxa"/>
            <w:gridSpan w:val="2"/>
          </w:tcPr>
          <w:p w:rsidR="003A72C0" w:rsidRPr="002F0108" w:rsidRDefault="003A72C0" w:rsidP="008574E9">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rPr>
                <w:spacing w:val="60"/>
                <w:sz w:val="17"/>
                <w:lang w:val="en-US"/>
              </w:rPr>
            </w:pPr>
            <w:r w:rsidRPr="002F0108">
              <w:rPr>
                <w:lang w:val="en-US"/>
              </w:rPr>
              <w:t xml:space="preserve">Other matters . . . . . . . . . . . . . . . . . . . . . . . . . . . . . . . . . . . . . . . . . . . . . . . . . . . . . . . . . . . . . </w:t>
            </w:r>
          </w:p>
        </w:tc>
        <w:tc>
          <w:tcPr>
            <w:tcW w:w="450" w:type="dxa"/>
            <w:gridSpan w:val="2"/>
            <w:vAlign w:val="bottom"/>
          </w:tcPr>
          <w:p w:rsidR="003A72C0" w:rsidRPr="002F0108" w:rsidRDefault="003A72C0" w:rsidP="00534B6E">
            <w:pPr>
              <w:pStyle w:val="DualTxt"/>
              <w:spacing w:after="240"/>
              <w:jc w:val="right"/>
              <w:rPr>
                <w:lang w:val="en-US"/>
              </w:rPr>
            </w:pPr>
            <w:r>
              <w:rPr>
                <w:lang w:val="en-US"/>
              </w:rPr>
              <w:t>1</w:t>
            </w:r>
            <w:r w:rsidR="00534B6E">
              <w:rPr>
                <w:lang w:val="en-US"/>
              </w:rPr>
              <w:t>0</w:t>
            </w:r>
          </w:p>
        </w:tc>
      </w:tr>
      <w:tr w:rsidR="003A72C0" w:rsidRPr="002F0108" w:rsidTr="00093F69">
        <w:trPr>
          <w:gridAfter w:val="1"/>
          <w:wAfter w:w="8" w:type="dxa"/>
          <w:cantSplit/>
        </w:trPr>
        <w:tc>
          <w:tcPr>
            <w:tcW w:w="645" w:type="dxa"/>
            <w:gridSpan w:val="3"/>
          </w:tcPr>
          <w:p w:rsidR="003A72C0" w:rsidRPr="009316C4" w:rsidRDefault="003A72C0" w:rsidP="008574E9">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jc w:val="center"/>
            </w:pPr>
          </w:p>
        </w:tc>
        <w:tc>
          <w:tcPr>
            <w:tcW w:w="8010" w:type="dxa"/>
            <w:gridSpan w:val="2"/>
          </w:tcPr>
          <w:p w:rsidR="003A72C0" w:rsidRPr="002F0108" w:rsidRDefault="003A72C0" w:rsidP="008439A2">
            <w:pPr>
              <w:pStyle w:val="DualTxt"/>
              <w:tabs>
                <w:tab w:val="clear" w:pos="480"/>
                <w:tab w:val="clear" w:pos="960"/>
                <w:tab w:val="clear" w:pos="1440"/>
                <w:tab w:val="clear" w:pos="1915"/>
                <w:tab w:val="clear" w:pos="2405"/>
                <w:tab w:val="clear" w:pos="2880"/>
                <w:tab w:val="clear" w:pos="3355"/>
                <w:tab w:val="right" w:pos="1080"/>
                <w:tab w:val="left" w:pos="1296"/>
                <w:tab w:val="left" w:pos="1728"/>
                <w:tab w:val="left" w:pos="2160"/>
                <w:tab w:val="right" w:leader="dot" w:pos="9360"/>
              </w:tabs>
              <w:rPr>
                <w:lang w:val="en-US"/>
              </w:rPr>
            </w:pPr>
            <w:r w:rsidRPr="002F0108">
              <w:rPr>
                <w:lang w:val="en-US"/>
              </w:rPr>
              <w:t>Tentative workplan for the annual session 20</w:t>
            </w:r>
            <w:r>
              <w:rPr>
                <w:lang w:val="en-US"/>
              </w:rPr>
              <w:t>1</w:t>
            </w:r>
            <w:r w:rsidR="00AF4BDC">
              <w:rPr>
                <w:lang w:val="en-US"/>
              </w:rPr>
              <w:t>8</w:t>
            </w:r>
            <w:r w:rsidRPr="002F0108">
              <w:rPr>
                <w:lang w:val="en-US"/>
              </w:rPr>
              <w:t xml:space="preserve"> of the Executive Board of UNDP</w:t>
            </w:r>
            <w:r>
              <w:rPr>
                <w:lang w:val="en-US"/>
              </w:rPr>
              <w:t>,</w:t>
            </w:r>
            <w:r w:rsidRPr="002F0108">
              <w:rPr>
                <w:lang w:val="en-US"/>
              </w:rPr>
              <w:t xml:space="preserve"> UNFPA</w:t>
            </w:r>
            <w:r>
              <w:rPr>
                <w:lang w:val="en-US"/>
              </w:rPr>
              <w:t xml:space="preserve"> and </w:t>
            </w:r>
            <w:r w:rsidR="00B51B02">
              <w:rPr>
                <w:lang w:val="en-US"/>
              </w:rPr>
              <w:t>UNOPS</w:t>
            </w:r>
            <w:r w:rsidR="00B51B02" w:rsidRPr="002F0108">
              <w:rPr>
                <w:lang w:val="en-US"/>
              </w:rPr>
              <w:t>. .</w:t>
            </w:r>
            <w:r w:rsidR="00B14776" w:rsidRPr="002F0108">
              <w:rPr>
                <w:lang w:val="en-US"/>
              </w:rPr>
              <w:t xml:space="preserve"> . . . . . . . . . . . . . . . . . . . . . . . . . . . . . . . . . . . . . . . . . . . . . . . . . . . . . . . . . . . . . </w:t>
            </w:r>
          </w:p>
        </w:tc>
        <w:tc>
          <w:tcPr>
            <w:tcW w:w="450" w:type="dxa"/>
            <w:gridSpan w:val="2"/>
            <w:vAlign w:val="bottom"/>
          </w:tcPr>
          <w:p w:rsidR="003A72C0" w:rsidRPr="002F0108" w:rsidRDefault="003A72C0" w:rsidP="000446D4">
            <w:pPr>
              <w:pStyle w:val="DualTxt"/>
              <w:jc w:val="right"/>
              <w:rPr>
                <w:lang w:val="en-US"/>
              </w:rPr>
            </w:pPr>
            <w:r w:rsidRPr="002F0108">
              <w:rPr>
                <w:lang w:val="en-US"/>
              </w:rPr>
              <w:t>1</w:t>
            </w:r>
            <w:r w:rsidR="00EF27DE">
              <w:rPr>
                <w:lang w:val="en-US"/>
              </w:rPr>
              <w:t>1</w:t>
            </w:r>
          </w:p>
        </w:tc>
      </w:tr>
    </w:tbl>
    <w:p w:rsidR="008574E9" w:rsidRPr="002F0108" w:rsidRDefault="008574E9" w:rsidP="00D91075">
      <w:pPr>
        <w:pStyle w:val="HCh"/>
        <w:spacing w:line="240" w:lineRule="exact"/>
        <w:ind w:left="1267" w:right="1267"/>
        <w:jc w:val="both"/>
        <w:rPr>
          <w:lang w:val="en-US"/>
        </w:rPr>
      </w:pPr>
      <w:r w:rsidRPr="002F0108">
        <w:rPr>
          <w:lang w:val="en-US"/>
        </w:rPr>
        <w:br w:type="page"/>
      </w:r>
      <w:r w:rsidRPr="002F0108">
        <w:rPr>
          <w:lang w:val="en-US"/>
        </w:rPr>
        <w:lastRenderedPageBreak/>
        <w:t>Annotations and list of documents</w:t>
      </w:r>
      <w:bookmarkEnd w:id="6"/>
      <w:bookmarkEnd w:id="7"/>
      <w:bookmarkEnd w:id="8"/>
    </w:p>
    <w:p w:rsidR="008574E9" w:rsidRPr="002F0108" w:rsidRDefault="008574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sz w:val="10"/>
          <w:lang w:val="en-US"/>
        </w:rPr>
      </w:pPr>
    </w:p>
    <w:p w:rsidR="008574E9" w:rsidRPr="002F0108" w:rsidRDefault="008574E9">
      <w:pPr>
        <w:pStyle w:val="HCh"/>
        <w:spacing w:after="120" w:line="240" w:lineRule="exact"/>
        <w:ind w:left="1267" w:right="1267"/>
        <w:rPr>
          <w:sz w:val="24"/>
          <w:lang w:val="en-US"/>
        </w:rPr>
      </w:pPr>
      <w:bookmarkStart w:id="10" w:name="_Toc528125597"/>
      <w:bookmarkStart w:id="11" w:name="_Toc528125779"/>
      <w:bookmarkStart w:id="12" w:name="_Toc528125803"/>
      <w:r w:rsidRPr="002F0108">
        <w:rPr>
          <w:sz w:val="24"/>
          <w:lang w:val="en-US"/>
        </w:rPr>
        <w:t>Item 1</w:t>
      </w:r>
      <w:bookmarkEnd w:id="10"/>
      <w:bookmarkEnd w:id="11"/>
      <w:bookmarkEnd w:id="12"/>
      <w:r w:rsidRPr="002F0108">
        <w:rPr>
          <w:sz w:val="24"/>
          <w:lang w:val="en-US"/>
        </w:rPr>
        <w:br/>
        <w:t>Organizational matters</w:t>
      </w:r>
    </w:p>
    <w:p w:rsidR="008574E9" w:rsidRPr="002F0108" w:rsidRDefault="008574E9" w:rsidP="008574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n-US"/>
        </w:rPr>
      </w:pPr>
      <w:r w:rsidRPr="002F0108">
        <w:rPr>
          <w:lang w:val="en-US"/>
        </w:rPr>
        <w:t>Under this item, the Executive Board will adopt the agenda for the annual session 20</w:t>
      </w:r>
      <w:r>
        <w:rPr>
          <w:lang w:val="en-US"/>
        </w:rPr>
        <w:t>1</w:t>
      </w:r>
      <w:r w:rsidR="00AF4BDC">
        <w:rPr>
          <w:lang w:val="en-US"/>
        </w:rPr>
        <w:t>8</w:t>
      </w:r>
      <w:r w:rsidRPr="002F0108">
        <w:rPr>
          <w:lang w:val="en-US"/>
        </w:rPr>
        <w:t xml:space="preserve"> and agree on the workplan for the session as </w:t>
      </w:r>
      <w:r w:rsidR="00301018">
        <w:rPr>
          <w:lang w:val="en-US"/>
        </w:rPr>
        <w:t>presen</w:t>
      </w:r>
      <w:r w:rsidRPr="002F0108">
        <w:rPr>
          <w:lang w:val="en-US"/>
        </w:rPr>
        <w:t xml:space="preserve">ted by the Secretary of the Board. </w:t>
      </w:r>
      <w:r w:rsidR="00EF6AE7" w:rsidRPr="002F0108">
        <w:rPr>
          <w:lang w:val="en-US"/>
        </w:rPr>
        <w:t>The Board may wish to approve the report</w:t>
      </w:r>
      <w:r w:rsidR="00EF6AE7">
        <w:rPr>
          <w:lang w:val="en-US"/>
        </w:rPr>
        <w:t xml:space="preserve"> of</w:t>
      </w:r>
      <w:r w:rsidR="00EF6AE7" w:rsidRPr="002F0108">
        <w:rPr>
          <w:lang w:val="en-US"/>
        </w:rPr>
        <w:t xml:space="preserve"> its first regular session 20</w:t>
      </w:r>
      <w:r w:rsidR="00167727">
        <w:rPr>
          <w:lang w:val="en-US"/>
        </w:rPr>
        <w:t>1</w:t>
      </w:r>
      <w:r w:rsidR="008F0033">
        <w:rPr>
          <w:lang w:val="en-US"/>
        </w:rPr>
        <w:t>8</w:t>
      </w:r>
      <w:r w:rsidR="00EF6AE7" w:rsidRPr="002F0108">
        <w:rPr>
          <w:lang w:val="en-US"/>
        </w:rPr>
        <w:t xml:space="preserve">. </w:t>
      </w:r>
      <w:r w:rsidRPr="002F0108">
        <w:rPr>
          <w:lang w:val="en-US"/>
        </w:rPr>
        <w:t>A </w:t>
      </w:r>
      <w:r>
        <w:rPr>
          <w:lang w:val="en-US"/>
        </w:rPr>
        <w:t>draft</w:t>
      </w:r>
      <w:r w:rsidRPr="002F0108">
        <w:rPr>
          <w:lang w:val="en-US"/>
        </w:rPr>
        <w:t xml:space="preserve"> report was distributed to members of the Board for their comments; the final report contains comments received within the deadline.</w:t>
      </w:r>
    </w:p>
    <w:p w:rsidR="008574E9" w:rsidRPr="00164460" w:rsidRDefault="008574E9" w:rsidP="00164460">
      <w:pPr>
        <w:ind w:left="1267" w:right="1267"/>
        <w:jc w:val="both"/>
        <w:rPr>
          <w:lang w:val="en-US"/>
        </w:rPr>
      </w:pPr>
    </w:p>
    <w:p w:rsidR="008574E9" w:rsidRPr="002F0108" w:rsidRDefault="008574E9">
      <w:pPr>
        <w:spacing w:after="120"/>
        <w:ind w:left="1267" w:right="1267"/>
        <w:jc w:val="both"/>
        <w:rPr>
          <w:i/>
          <w:lang w:val="en-US"/>
        </w:rPr>
      </w:pPr>
      <w:r w:rsidRPr="002F0108">
        <w:rPr>
          <w:i/>
          <w:lang w:val="en-US"/>
        </w:rPr>
        <w:t>Documentation:</w:t>
      </w:r>
    </w:p>
    <w:p w:rsidR="008574E9" w:rsidRPr="002F0108" w:rsidRDefault="008574E9" w:rsidP="008574E9">
      <w:pPr>
        <w:pStyle w:val="H1"/>
        <w:spacing w:after="120" w:line="240" w:lineRule="exact"/>
        <w:ind w:left="1267" w:right="1267"/>
        <w:jc w:val="both"/>
        <w:rPr>
          <w:b w:val="0"/>
          <w:sz w:val="20"/>
          <w:lang w:val="en-US"/>
        </w:rPr>
      </w:pPr>
      <w:bookmarkStart w:id="13" w:name="_Toc528125599"/>
      <w:bookmarkStart w:id="14" w:name="_Toc528125781"/>
      <w:bookmarkStart w:id="15" w:name="_Toc528125805"/>
      <w:r w:rsidRPr="002F0108">
        <w:rPr>
          <w:b w:val="0"/>
          <w:sz w:val="20"/>
          <w:lang w:val="en-US"/>
        </w:rPr>
        <w:t>Provisional agenda, annotations, list of documents and workplan (DP/20</w:t>
      </w:r>
      <w:r>
        <w:rPr>
          <w:b w:val="0"/>
          <w:sz w:val="20"/>
          <w:lang w:val="en-US"/>
        </w:rPr>
        <w:t>1</w:t>
      </w:r>
      <w:r w:rsidR="008F0033">
        <w:rPr>
          <w:b w:val="0"/>
          <w:sz w:val="20"/>
          <w:lang w:val="en-US"/>
        </w:rPr>
        <w:t>8</w:t>
      </w:r>
      <w:r w:rsidRPr="002F0108">
        <w:rPr>
          <w:b w:val="0"/>
          <w:sz w:val="20"/>
          <w:lang w:val="en-US"/>
        </w:rPr>
        <w:t>/L.2</w:t>
      </w:r>
      <w:bookmarkStart w:id="16" w:name="_Toc528125600"/>
      <w:bookmarkStart w:id="17" w:name="_Toc528125782"/>
      <w:bookmarkStart w:id="18" w:name="_Toc528125806"/>
      <w:bookmarkEnd w:id="13"/>
      <w:bookmarkEnd w:id="14"/>
      <w:bookmarkEnd w:id="15"/>
      <w:r w:rsidRPr="002F0108">
        <w:rPr>
          <w:b w:val="0"/>
          <w:sz w:val="20"/>
          <w:lang w:val="en-US"/>
        </w:rPr>
        <w:t>)</w:t>
      </w:r>
    </w:p>
    <w:p w:rsidR="008574E9" w:rsidRPr="002F0108" w:rsidRDefault="008574E9" w:rsidP="008574E9">
      <w:pPr>
        <w:pStyle w:val="H1"/>
        <w:spacing w:after="120" w:line="240" w:lineRule="exact"/>
        <w:ind w:left="1267" w:right="1267"/>
        <w:jc w:val="both"/>
        <w:rPr>
          <w:b w:val="0"/>
          <w:sz w:val="20"/>
          <w:lang w:val="en-US"/>
        </w:rPr>
      </w:pPr>
      <w:r w:rsidRPr="002F0108">
        <w:rPr>
          <w:b w:val="0"/>
          <w:sz w:val="20"/>
          <w:lang w:val="en-US"/>
        </w:rPr>
        <w:t>Report of the first regular session 20</w:t>
      </w:r>
      <w:r>
        <w:rPr>
          <w:b w:val="0"/>
          <w:sz w:val="20"/>
          <w:lang w:val="en-US"/>
        </w:rPr>
        <w:t>1</w:t>
      </w:r>
      <w:r w:rsidR="008F0033">
        <w:rPr>
          <w:b w:val="0"/>
          <w:sz w:val="20"/>
          <w:lang w:val="en-US"/>
        </w:rPr>
        <w:t>8</w:t>
      </w:r>
      <w:r w:rsidRPr="002F0108">
        <w:rPr>
          <w:b w:val="0"/>
          <w:sz w:val="20"/>
          <w:lang w:val="en-US"/>
        </w:rPr>
        <w:t xml:space="preserve"> (DP/20</w:t>
      </w:r>
      <w:r>
        <w:rPr>
          <w:b w:val="0"/>
          <w:sz w:val="20"/>
          <w:lang w:val="en-US"/>
        </w:rPr>
        <w:t>1</w:t>
      </w:r>
      <w:bookmarkEnd w:id="16"/>
      <w:bookmarkEnd w:id="17"/>
      <w:bookmarkEnd w:id="18"/>
      <w:r w:rsidR="00A15813">
        <w:rPr>
          <w:b w:val="0"/>
          <w:sz w:val="20"/>
          <w:lang w:val="en-US"/>
        </w:rPr>
        <w:t>8</w:t>
      </w:r>
      <w:r w:rsidR="00AC61FA">
        <w:rPr>
          <w:b w:val="0"/>
          <w:sz w:val="20"/>
          <w:lang w:val="en-US"/>
        </w:rPr>
        <w:t>/</w:t>
      </w:r>
      <w:r w:rsidR="00A15813">
        <w:rPr>
          <w:b w:val="0"/>
          <w:sz w:val="20"/>
          <w:lang w:val="en-US"/>
        </w:rPr>
        <w:t>8</w:t>
      </w:r>
      <w:r w:rsidRPr="002F0108">
        <w:rPr>
          <w:b w:val="0"/>
          <w:sz w:val="20"/>
          <w:lang w:val="en-US"/>
        </w:rPr>
        <w:t>)</w:t>
      </w:r>
    </w:p>
    <w:p w:rsidR="008574E9" w:rsidRPr="002F0108" w:rsidRDefault="008574E9" w:rsidP="008574E9">
      <w:pPr>
        <w:pStyle w:val="H1"/>
        <w:spacing w:after="120" w:line="240" w:lineRule="exact"/>
        <w:ind w:left="1267" w:right="1267"/>
        <w:jc w:val="both"/>
        <w:rPr>
          <w:b w:val="0"/>
          <w:sz w:val="20"/>
          <w:lang w:val="en-US"/>
        </w:rPr>
      </w:pPr>
      <w:r w:rsidRPr="002F0108">
        <w:rPr>
          <w:b w:val="0"/>
          <w:sz w:val="20"/>
          <w:lang w:val="en-US"/>
        </w:rPr>
        <w:t>Decisions adopted at the first regular session 20</w:t>
      </w:r>
      <w:r w:rsidR="00011094">
        <w:rPr>
          <w:b w:val="0"/>
          <w:sz w:val="20"/>
          <w:lang w:val="en-US"/>
        </w:rPr>
        <w:t>1</w:t>
      </w:r>
      <w:r w:rsidR="008F0033">
        <w:rPr>
          <w:b w:val="0"/>
          <w:sz w:val="20"/>
          <w:lang w:val="en-US"/>
        </w:rPr>
        <w:t>8</w:t>
      </w:r>
      <w:r w:rsidR="00487C1B">
        <w:rPr>
          <w:b w:val="0"/>
          <w:sz w:val="20"/>
          <w:lang w:val="en-US"/>
        </w:rPr>
        <w:t xml:space="preserve"> </w:t>
      </w:r>
      <w:r w:rsidRPr="002F0108">
        <w:rPr>
          <w:b w:val="0"/>
          <w:sz w:val="20"/>
          <w:lang w:val="en-US"/>
        </w:rPr>
        <w:t>(DP/20</w:t>
      </w:r>
      <w:r>
        <w:rPr>
          <w:b w:val="0"/>
          <w:sz w:val="20"/>
          <w:lang w:val="en-US"/>
        </w:rPr>
        <w:t>1</w:t>
      </w:r>
      <w:r w:rsidR="00A15813">
        <w:rPr>
          <w:b w:val="0"/>
          <w:sz w:val="20"/>
          <w:lang w:val="en-US"/>
        </w:rPr>
        <w:t>8</w:t>
      </w:r>
      <w:r w:rsidRPr="002F0108">
        <w:rPr>
          <w:b w:val="0"/>
          <w:sz w:val="20"/>
          <w:lang w:val="en-US"/>
        </w:rPr>
        <w:t>/</w:t>
      </w:r>
      <w:r w:rsidR="00A15813">
        <w:rPr>
          <w:b w:val="0"/>
          <w:sz w:val="20"/>
          <w:lang w:val="en-US"/>
        </w:rPr>
        <w:t>9</w:t>
      </w:r>
      <w:r w:rsidRPr="002F0108">
        <w:rPr>
          <w:b w:val="0"/>
          <w:sz w:val="20"/>
          <w:lang w:val="en-US"/>
        </w:rPr>
        <w:t>)</w:t>
      </w:r>
    </w:p>
    <w:p w:rsidR="008574E9" w:rsidRPr="002F0108" w:rsidRDefault="008574E9" w:rsidP="008574E9">
      <w:pPr>
        <w:spacing w:after="120"/>
        <w:ind w:left="1267" w:right="1267"/>
        <w:jc w:val="both"/>
        <w:rPr>
          <w:lang w:val="en-US"/>
        </w:rPr>
      </w:pPr>
    </w:p>
    <w:p w:rsidR="008574E9" w:rsidRPr="002F0108" w:rsidRDefault="008574E9" w:rsidP="00D91075">
      <w:pPr>
        <w:ind w:left="1267" w:right="1267"/>
        <w:jc w:val="both"/>
        <w:rPr>
          <w:b/>
          <w:sz w:val="28"/>
          <w:lang w:val="en-US"/>
        </w:rPr>
      </w:pPr>
      <w:r w:rsidRPr="002F0108">
        <w:rPr>
          <w:b/>
          <w:sz w:val="28"/>
          <w:lang w:val="en-US"/>
        </w:rPr>
        <w:t>UNDP segment</w:t>
      </w:r>
    </w:p>
    <w:p w:rsidR="008574E9" w:rsidRPr="002F0108" w:rsidRDefault="008574E9" w:rsidP="00D91075">
      <w:pPr>
        <w:ind w:left="1267" w:right="1267"/>
        <w:jc w:val="both"/>
        <w:rPr>
          <w:lang w:val="en-US"/>
        </w:rPr>
      </w:pPr>
    </w:p>
    <w:p w:rsidR="008574E9" w:rsidRDefault="008574E9" w:rsidP="008574E9">
      <w:pPr>
        <w:spacing w:after="120"/>
        <w:ind w:left="1267" w:right="1267"/>
        <w:rPr>
          <w:b/>
          <w:sz w:val="24"/>
          <w:lang w:val="en-US"/>
        </w:rPr>
      </w:pPr>
      <w:r w:rsidRPr="002F0108">
        <w:rPr>
          <w:b/>
          <w:sz w:val="24"/>
          <w:lang w:val="en-US"/>
        </w:rPr>
        <w:t xml:space="preserve">Item </w:t>
      </w:r>
      <w:r>
        <w:rPr>
          <w:b/>
          <w:sz w:val="24"/>
          <w:lang w:val="en-US"/>
        </w:rPr>
        <w:t>2</w:t>
      </w:r>
      <w:r w:rsidRPr="002F0108">
        <w:rPr>
          <w:b/>
          <w:sz w:val="24"/>
          <w:lang w:val="en-US"/>
        </w:rPr>
        <w:br/>
        <w:t>Annual report of the Administrator</w:t>
      </w:r>
    </w:p>
    <w:p w:rsidR="00992682" w:rsidRPr="00992682" w:rsidRDefault="00992682" w:rsidP="00992682">
      <w:pPr>
        <w:spacing w:after="120"/>
        <w:ind w:left="1267" w:right="1267"/>
        <w:jc w:val="both"/>
        <w:rPr>
          <w:lang w:val="en-US"/>
        </w:rPr>
      </w:pPr>
      <w:r w:rsidRPr="00992682">
        <w:rPr>
          <w:lang w:val="en-US"/>
        </w:rPr>
        <w:t xml:space="preserve">In response to Executive Board decisions 2017/10 and 2017/30, the </w:t>
      </w:r>
      <w:r w:rsidR="007A0D3F">
        <w:rPr>
          <w:lang w:val="en-US"/>
        </w:rPr>
        <w:t>r</w:t>
      </w:r>
      <w:r w:rsidRPr="00992682">
        <w:rPr>
          <w:lang w:val="en-US"/>
        </w:rPr>
        <w:t>eport of the Administrator on results for 2017 and progress on the strategic plan, 2018-2021 provides a</w:t>
      </w:r>
      <w:r w:rsidR="0082223B">
        <w:rPr>
          <w:lang w:val="en-US"/>
        </w:rPr>
        <w:t>n</w:t>
      </w:r>
      <w:r w:rsidRPr="00992682">
        <w:rPr>
          <w:lang w:val="en-US"/>
        </w:rPr>
        <w:t xml:space="preserve"> analysis of results achieved in 2017 as well as the progress on the strategic plan, 2018-2021.  The indicators of the integrated results and resources framework (I</w:t>
      </w:r>
      <w:r w:rsidR="0082223B">
        <w:rPr>
          <w:lang w:val="en-US"/>
        </w:rPr>
        <w:t>R</w:t>
      </w:r>
      <w:r w:rsidRPr="00992682">
        <w:rPr>
          <w:lang w:val="en-US"/>
        </w:rPr>
        <w:t>R</w:t>
      </w:r>
      <w:r w:rsidR="0082223B">
        <w:rPr>
          <w:lang w:val="en-US"/>
        </w:rPr>
        <w:t>F</w:t>
      </w:r>
      <w:r w:rsidRPr="00992682">
        <w:rPr>
          <w:lang w:val="en-US"/>
        </w:rPr>
        <w:t>) and financial figures present four-year performance under the strategic plan, 2014-2017.  The report includes the development and institutional report cards and the fully populated IRRF as annexes. The Board may wish to adopt a decision, elements of which are contained in the report.</w:t>
      </w:r>
    </w:p>
    <w:p w:rsidR="00AC61FA" w:rsidRDefault="00AC61FA" w:rsidP="004A4B7A">
      <w:pPr>
        <w:spacing w:after="120"/>
        <w:ind w:left="1267" w:right="1267"/>
        <w:jc w:val="both"/>
        <w:rPr>
          <w:lang w:val="en-US"/>
        </w:rPr>
      </w:pPr>
      <w:r w:rsidRPr="00AC61FA">
        <w:rPr>
          <w:lang w:val="en-US"/>
        </w:rPr>
        <w:t xml:space="preserve">In line with General Assembly resolutions 59/267 and 62/246, </w:t>
      </w:r>
      <w:r w:rsidR="00D52295" w:rsidRPr="00D52295">
        <w:rPr>
          <w:lang w:val="en-US"/>
        </w:rPr>
        <w:t>the UNDP report on the recommendations of the Joint Inspection Unit (JIU) provides a summary of UNDP management responses to the recommendations contained in the reports issued by the JIU in 2017, as well as the implementation status of relevant JIU recommendations issued in 2016 and 2015</w:t>
      </w:r>
      <w:r w:rsidR="00494EC2" w:rsidRPr="00494EC2">
        <w:rPr>
          <w:lang w:val="en-US"/>
        </w:rPr>
        <w:t>.</w:t>
      </w:r>
      <w:r w:rsidR="00C1092B">
        <w:rPr>
          <w:lang w:val="en-US"/>
        </w:rPr>
        <w:t xml:space="preserve"> </w:t>
      </w:r>
      <w:r w:rsidRPr="00AC61FA">
        <w:rPr>
          <w:lang w:val="en-US"/>
        </w:rPr>
        <w:t>The Board may wish to take note of the report.</w:t>
      </w:r>
    </w:p>
    <w:p w:rsidR="004D05EA" w:rsidRDefault="004D05EA" w:rsidP="008B3B00">
      <w:pPr>
        <w:suppressAutoHyphens w:val="0"/>
        <w:spacing w:after="120"/>
        <w:ind w:left="1267" w:right="1267"/>
        <w:jc w:val="both"/>
        <w:rPr>
          <w:lang w:val="en-US"/>
        </w:rPr>
      </w:pPr>
      <w:r w:rsidRPr="004D05EA">
        <w:rPr>
          <w:lang w:val="en-US"/>
        </w:rPr>
        <w:t>The statistical annex contains detailed financial information on the annual stock of revenue and expenses for UNDP country programme activities from all core and non-core funding sources.</w:t>
      </w:r>
    </w:p>
    <w:p w:rsidR="008574E9" w:rsidRDefault="006C1BA6" w:rsidP="004D05EA">
      <w:pPr>
        <w:ind w:left="1267" w:right="1267"/>
        <w:jc w:val="both"/>
        <w:rPr>
          <w:lang w:val="en-US"/>
        </w:rPr>
      </w:pPr>
      <w:r w:rsidRPr="00A42033">
        <w:rPr>
          <w:lang w:val="en-US"/>
        </w:rPr>
        <w:t xml:space="preserve">As per Executive Board decisions 2017/30 and 2017/31, a working plan for engagement with the Board </w:t>
      </w:r>
      <w:r w:rsidR="002D5E11" w:rsidRPr="00A42033">
        <w:rPr>
          <w:lang w:val="en-US"/>
        </w:rPr>
        <w:t>will also be</w:t>
      </w:r>
      <w:r w:rsidRPr="00A42033">
        <w:rPr>
          <w:lang w:val="en-US"/>
        </w:rPr>
        <w:t xml:space="preserve"> presented at the </w:t>
      </w:r>
      <w:r w:rsidR="002D5E11" w:rsidRPr="00A42033">
        <w:rPr>
          <w:lang w:val="en-US"/>
        </w:rPr>
        <w:t>current session.</w:t>
      </w:r>
      <w:bookmarkStart w:id="19" w:name="_GoBack"/>
      <w:bookmarkEnd w:id="19"/>
    </w:p>
    <w:p w:rsidR="002D5E11" w:rsidRPr="002F0108" w:rsidRDefault="002D5E11" w:rsidP="004D05EA">
      <w:pPr>
        <w:ind w:left="1267" w:right="1267"/>
        <w:jc w:val="both"/>
        <w:rPr>
          <w:lang w:val="en-US"/>
        </w:rPr>
      </w:pPr>
    </w:p>
    <w:p w:rsidR="008574E9" w:rsidRPr="002F0108" w:rsidRDefault="008574E9" w:rsidP="008574E9">
      <w:pPr>
        <w:pStyle w:val="H4"/>
        <w:keepNext w:val="0"/>
        <w:keepLines w:val="0"/>
        <w:tabs>
          <w:tab w:val="clear" w:pos="360"/>
        </w:tabs>
        <w:spacing w:after="120"/>
        <w:ind w:left="1267" w:right="1267"/>
        <w:jc w:val="both"/>
        <w:outlineLvl w:val="9"/>
        <w:rPr>
          <w:spacing w:val="4"/>
          <w:lang w:val="en-US"/>
        </w:rPr>
      </w:pPr>
      <w:r w:rsidRPr="002F0108">
        <w:rPr>
          <w:spacing w:val="4"/>
          <w:lang w:val="en-US"/>
        </w:rPr>
        <w:t>Documentation:</w:t>
      </w:r>
    </w:p>
    <w:p w:rsidR="008574E9" w:rsidRDefault="00992682" w:rsidP="00992682">
      <w:pPr>
        <w:spacing w:after="120"/>
        <w:ind w:left="1267" w:right="1267"/>
        <w:jc w:val="both"/>
        <w:rPr>
          <w:bCs/>
          <w:lang w:val="en-US"/>
        </w:rPr>
      </w:pPr>
      <w:r w:rsidRPr="00992682">
        <w:rPr>
          <w:lang w:val="en-US"/>
        </w:rPr>
        <w:t>Report of the Administrator on results for 2017 and progress on the strategic plan, 2018-2021</w:t>
      </w:r>
      <w:r>
        <w:rPr>
          <w:lang w:val="en-US"/>
        </w:rPr>
        <w:t xml:space="preserve"> </w:t>
      </w:r>
      <w:r w:rsidR="008574E9" w:rsidRPr="003009CB">
        <w:rPr>
          <w:bCs/>
          <w:lang w:val="en-US"/>
        </w:rPr>
        <w:t>(DP/201</w:t>
      </w:r>
      <w:r>
        <w:rPr>
          <w:bCs/>
          <w:lang w:val="en-US"/>
        </w:rPr>
        <w:t>8</w:t>
      </w:r>
      <w:r w:rsidR="008574E9" w:rsidRPr="003009CB">
        <w:rPr>
          <w:bCs/>
          <w:lang w:val="en-US"/>
        </w:rPr>
        <w:t>/</w:t>
      </w:r>
      <w:r w:rsidR="005501CD">
        <w:rPr>
          <w:bCs/>
          <w:lang w:val="en-US"/>
        </w:rPr>
        <w:t>1</w:t>
      </w:r>
      <w:r>
        <w:rPr>
          <w:bCs/>
          <w:lang w:val="en-US"/>
        </w:rPr>
        <w:t>0</w:t>
      </w:r>
      <w:r w:rsidR="008574E9" w:rsidRPr="003009CB">
        <w:rPr>
          <w:bCs/>
          <w:lang w:val="en-US"/>
        </w:rPr>
        <w:t>)</w:t>
      </w:r>
    </w:p>
    <w:p w:rsidR="008574E9" w:rsidRPr="009C0F45" w:rsidRDefault="008574E9" w:rsidP="008574E9">
      <w:pPr>
        <w:spacing w:after="120"/>
        <w:ind w:left="1267" w:right="1267"/>
        <w:jc w:val="both"/>
      </w:pPr>
      <w:r w:rsidRPr="00BC01D4">
        <w:t>Report of UNDP on the recommendations of the</w:t>
      </w:r>
      <w:r>
        <w:t xml:space="preserve"> </w:t>
      </w:r>
      <w:r w:rsidRPr="00BC01D4">
        <w:t>Joint Inspection Unit in 20</w:t>
      </w:r>
      <w:r w:rsidR="00FE66D6">
        <w:t>1</w:t>
      </w:r>
      <w:r w:rsidR="00992682">
        <w:t>7</w:t>
      </w:r>
      <w:r w:rsidRPr="002F0108">
        <w:rPr>
          <w:lang w:val="en-US"/>
        </w:rPr>
        <w:t xml:space="preserve"> (DP/20</w:t>
      </w:r>
      <w:r>
        <w:rPr>
          <w:lang w:val="en-US"/>
        </w:rPr>
        <w:t>1</w:t>
      </w:r>
      <w:r w:rsidR="00992682">
        <w:rPr>
          <w:lang w:val="en-US"/>
        </w:rPr>
        <w:t>8</w:t>
      </w:r>
      <w:r w:rsidRPr="002F0108">
        <w:rPr>
          <w:lang w:val="en-US"/>
        </w:rPr>
        <w:t>/</w:t>
      </w:r>
      <w:r w:rsidR="005501CD">
        <w:rPr>
          <w:lang w:val="en-US"/>
        </w:rPr>
        <w:t>1</w:t>
      </w:r>
      <w:r w:rsidR="00992682">
        <w:rPr>
          <w:lang w:val="en-US"/>
        </w:rPr>
        <w:t>0</w:t>
      </w:r>
      <w:r w:rsidRPr="002F0108">
        <w:rPr>
          <w:lang w:val="en-US"/>
        </w:rPr>
        <w:t>/Add.1)</w:t>
      </w:r>
    </w:p>
    <w:p w:rsidR="008574E9" w:rsidRPr="002F0108" w:rsidRDefault="008574E9" w:rsidP="008574E9">
      <w:pPr>
        <w:spacing w:after="120"/>
        <w:ind w:left="1267" w:right="1267"/>
        <w:jc w:val="both"/>
        <w:rPr>
          <w:lang w:val="en-US"/>
        </w:rPr>
      </w:pPr>
      <w:r w:rsidRPr="002F0108">
        <w:rPr>
          <w:lang w:val="en-US"/>
        </w:rPr>
        <w:t>Statistical annex (DP/20</w:t>
      </w:r>
      <w:r>
        <w:rPr>
          <w:lang w:val="en-US"/>
        </w:rPr>
        <w:t>1</w:t>
      </w:r>
      <w:r w:rsidR="00992682">
        <w:rPr>
          <w:lang w:val="en-US"/>
        </w:rPr>
        <w:t>8</w:t>
      </w:r>
      <w:r w:rsidRPr="002F0108">
        <w:rPr>
          <w:lang w:val="en-US"/>
        </w:rPr>
        <w:t>/</w:t>
      </w:r>
      <w:r w:rsidR="00240B84">
        <w:rPr>
          <w:lang w:val="en-US"/>
        </w:rPr>
        <w:t>1</w:t>
      </w:r>
      <w:r w:rsidR="00992682">
        <w:rPr>
          <w:lang w:val="en-US"/>
        </w:rPr>
        <w:t>0</w:t>
      </w:r>
      <w:r w:rsidRPr="002F0108">
        <w:rPr>
          <w:lang w:val="en-US"/>
        </w:rPr>
        <w:t>/Add.2)</w:t>
      </w:r>
    </w:p>
    <w:p w:rsidR="00FE69E5" w:rsidRDefault="00FE69E5" w:rsidP="00FE69E5">
      <w:pPr>
        <w:spacing w:after="120"/>
        <w:ind w:left="1267" w:right="1267"/>
        <w:rPr>
          <w:b/>
          <w:sz w:val="24"/>
          <w:lang w:val="en-US"/>
        </w:rPr>
      </w:pPr>
      <w:r w:rsidRPr="002F0108">
        <w:rPr>
          <w:b/>
          <w:sz w:val="24"/>
          <w:lang w:val="en-US"/>
        </w:rPr>
        <w:lastRenderedPageBreak/>
        <w:t xml:space="preserve">Item </w:t>
      </w:r>
      <w:r w:rsidR="0011089F">
        <w:rPr>
          <w:b/>
          <w:sz w:val="24"/>
          <w:lang w:val="en-US"/>
        </w:rPr>
        <w:t>3</w:t>
      </w:r>
      <w:r w:rsidRPr="002F0108">
        <w:rPr>
          <w:b/>
          <w:sz w:val="24"/>
          <w:lang w:val="en-US"/>
        </w:rPr>
        <w:br/>
      </w:r>
      <w:r w:rsidR="001D5ADD">
        <w:rPr>
          <w:b/>
          <w:sz w:val="24"/>
          <w:lang w:val="en-US"/>
        </w:rPr>
        <w:t>South-South cooperation</w:t>
      </w:r>
    </w:p>
    <w:p w:rsidR="00FE69E5" w:rsidRDefault="0011089F" w:rsidP="00FE69E5">
      <w:pPr>
        <w:ind w:left="1267" w:right="1267"/>
        <w:jc w:val="both"/>
        <w:rPr>
          <w:lang w:val="en-US"/>
        </w:rPr>
      </w:pPr>
      <w:r w:rsidRPr="0011089F">
        <w:rPr>
          <w:lang w:val="en-US"/>
        </w:rPr>
        <w:t>The purpose of the strategic framework of the United Nations Office for South-South Cooperation (UNOSSC), 2018-2021, is to guide the work of UNOSSC in enabling the United Nations system to support Member States efforts to implement the 2030 Agenda</w:t>
      </w:r>
      <w:r w:rsidR="00B45F62">
        <w:rPr>
          <w:lang w:val="en-US"/>
        </w:rPr>
        <w:t xml:space="preserve"> for Sustainable Development</w:t>
      </w:r>
      <w:r w:rsidRPr="0011089F">
        <w:rPr>
          <w:lang w:val="en-US"/>
        </w:rPr>
        <w:t xml:space="preserve"> through South-South and triangular cooperation, in accordance with the principles laid out in the Nairobi outcome document of the High-level United Nations Conference on South-South Cooperation (A/RES/64/222). The Board may wish to take note of the </w:t>
      </w:r>
      <w:r w:rsidR="00E81BEC">
        <w:rPr>
          <w:lang w:val="en-US"/>
        </w:rPr>
        <w:t>s</w:t>
      </w:r>
      <w:r w:rsidRPr="0011089F">
        <w:rPr>
          <w:lang w:val="en-US"/>
        </w:rPr>
        <w:t xml:space="preserve">trategic </w:t>
      </w:r>
      <w:r w:rsidR="00E81BEC">
        <w:rPr>
          <w:lang w:val="en-US"/>
        </w:rPr>
        <w:t>f</w:t>
      </w:r>
      <w:r w:rsidRPr="0011089F">
        <w:rPr>
          <w:lang w:val="en-US"/>
        </w:rPr>
        <w:t>ramework</w:t>
      </w:r>
      <w:r w:rsidR="00474F01">
        <w:rPr>
          <w:lang w:val="en-US"/>
        </w:rPr>
        <w:t xml:space="preserve"> </w:t>
      </w:r>
      <w:r w:rsidR="00474F01" w:rsidRPr="001D5ADD">
        <w:rPr>
          <w:lang w:val="en-US"/>
        </w:rPr>
        <w:t>of the United Nations Office for South-South Cooperation, 2018-2021</w:t>
      </w:r>
      <w:r w:rsidRPr="0011089F">
        <w:rPr>
          <w:lang w:val="en-US"/>
        </w:rPr>
        <w:t>.</w:t>
      </w:r>
    </w:p>
    <w:p w:rsidR="00E81BEC" w:rsidRPr="002F0108" w:rsidRDefault="00E81BEC" w:rsidP="00FE69E5">
      <w:pPr>
        <w:ind w:left="1267" w:right="1267"/>
        <w:jc w:val="both"/>
        <w:rPr>
          <w:lang w:val="en-US"/>
        </w:rPr>
      </w:pPr>
    </w:p>
    <w:p w:rsidR="00FE69E5" w:rsidRPr="002F0108" w:rsidRDefault="00FE69E5" w:rsidP="00FE69E5">
      <w:pPr>
        <w:pStyle w:val="H4"/>
        <w:keepNext w:val="0"/>
        <w:keepLines w:val="0"/>
        <w:tabs>
          <w:tab w:val="clear" w:pos="360"/>
        </w:tabs>
        <w:spacing w:after="120"/>
        <w:ind w:left="1267" w:right="1267"/>
        <w:jc w:val="both"/>
        <w:outlineLvl w:val="9"/>
        <w:rPr>
          <w:spacing w:val="4"/>
          <w:lang w:val="en-US"/>
        </w:rPr>
      </w:pPr>
      <w:r w:rsidRPr="002F0108">
        <w:rPr>
          <w:spacing w:val="4"/>
          <w:lang w:val="en-US"/>
        </w:rPr>
        <w:t>Documentation:</w:t>
      </w:r>
    </w:p>
    <w:p w:rsidR="00FE69E5" w:rsidRDefault="001D5ADD" w:rsidP="00FE69E5">
      <w:pPr>
        <w:spacing w:after="120"/>
        <w:ind w:left="1267" w:right="1267"/>
        <w:jc w:val="both"/>
        <w:rPr>
          <w:bCs/>
          <w:lang w:val="en-US"/>
        </w:rPr>
      </w:pPr>
      <w:r w:rsidRPr="001D5ADD">
        <w:rPr>
          <w:lang w:val="en-US"/>
        </w:rPr>
        <w:t>Strategic framework of the United Nations Office for South-South Cooperation, 2018-2021</w:t>
      </w:r>
      <w:r w:rsidR="00D74A15" w:rsidRPr="00D74A15">
        <w:rPr>
          <w:lang w:val="en-US"/>
        </w:rPr>
        <w:t xml:space="preserve"> </w:t>
      </w:r>
      <w:r w:rsidR="00FE69E5" w:rsidRPr="00C53983">
        <w:rPr>
          <w:lang w:val="en-US"/>
        </w:rPr>
        <w:t>(</w:t>
      </w:r>
      <w:r w:rsidR="00FE69E5" w:rsidRPr="003009CB">
        <w:rPr>
          <w:bCs/>
          <w:lang w:val="en-US"/>
        </w:rPr>
        <w:t>DP/</w:t>
      </w:r>
      <w:r w:rsidR="008A5B61">
        <w:rPr>
          <w:bCs/>
          <w:lang w:val="en-US"/>
        </w:rPr>
        <w:t>CF/SSC/6</w:t>
      </w:r>
      <w:r w:rsidR="00FE69E5" w:rsidRPr="003009CB">
        <w:rPr>
          <w:bCs/>
          <w:lang w:val="en-US"/>
        </w:rPr>
        <w:t>)</w:t>
      </w:r>
    </w:p>
    <w:p w:rsidR="0048324A" w:rsidRPr="001255DF" w:rsidRDefault="0048324A" w:rsidP="00CA7BBB">
      <w:pPr>
        <w:spacing w:after="120"/>
        <w:ind w:left="1267" w:right="1267"/>
        <w:rPr>
          <w:lang w:val="en-US"/>
        </w:rPr>
      </w:pPr>
    </w:p>
    <w:p w:rsidR="008574E9" w:rsidRPr="008A5B61" w:rsidRDefault="00CA7BBB" w:rsidP="00B069DC">
      <w:pPr>
        <w:spacing w:after="120"/>
        <w:ind w:left="1267" w:right="1267"/>
        <w:rPr>
          <w:b/>
          <w:sz w:val="24"/>
          <w:lang w:val="en-US"/>
        </w:rPr>
      </w:pPr>
      <w:r w:rsidRPr="002F0108">
        <w:rPr>
          <w:b/>
          <w:sz w:val="24"/>
          <w:lang w:val="en-US"/>
        </w:rPr>
        <w:t xml:space="preserve">Item </w:t>
      </w:r>
      <w:r w:rsidR="00D46387">
        <w:rPr>
          <w:b/>
          <w:sz w:val="24"/>
          <w:lang w:val="en-US"/>
        </w:rPr>
        <w:t>4</w:t>
      </w:r>
      <w:r w:rsidRPr="002F0108">
        <w:rPr>
          <w:b/>
          <w:sz w:val="24"/>
          <w:lang w:val="en-US"/>
        </w:rPr>
        <w:br/>
      </w:r>
      <w:r w:rsidR="008574E9" w:rsidRPr="008A5B61">
        <w:rPr>
          <w:b/>
          <w:sz w:val="24"/>
          <w:lang w:val="en-US"/>
        </w:rPr>
        <w:t>Human Development Report</w:t>
      </w:r>
    </w:p>
    <w:p w:rsidR="004A1FEF" w:rsidRDefault="00D10053" w:rsidP="005B1417">
      <w:pPr>
        <w:spacing w:after="120"/>
        <w:ind w:left="1267" w:right="1267"/>
        <w:jc w:val="both"/>
        <w:rPr>
          <w:lang w:val="en-US"/>
        </w:rPr>
      </w:pPr>
      <w:bookmarkStart w:id="20" w:name="_Hlk509483069"/>
      <w:r w:rsidRPr="00D10053">
        <w:rPr>
          <w:lang w:val="en-US"/>
        </w:rPr>
        <w:t xml:space="preserve">The </w:t>
      </w:r>
      <w:r w:rsidR="008A5B61">
        <w:rPr>
          <w:lang w:val="en-US"/>
        </w:rPr>
        <w:t>Executive Board will hear an update o</w:t>
      </w:r>
      <w:r w:rsidR="00926BB5">
        <w:rPr>
          <w:lang w:val="en-US"/>
        </w:rPr>
        <w:t xml:space="preserve">n the </w:t>
      </w:r>
      <w:r w:rsidRPr="00D10053">
        <w:rPr>
          <w:lang w:val="en-US"/>
        </w:rPr>
        <w:t>human development report</w:t>
      </w:r>
      <w:r w:rsidR="00C14CA3">
        <w:rPr>
          <w:lang w:val="en-US"/>
        </w:rPr>
        <w:t xml:space="preserve"> (HDR) </w:t>
      </w:r>
      <w:r w:rsidR="00926BB5">
        <w:rPr>
          <w:lang w:val="en-US"/>
        </w:rPr>
        <w:t xml:space="preserve"> consultations which were held in various fora</w:t>
      </w:r>
      <w:r w:rsidR="004A1FEF">
        <w:rPr>
          <w:lang w:val="en-US"/>
        </w:rPr>
        <w:t xml:space="preserve"> in 2017 and 2018</w:t>
      </w:r>
      <w:r w:rsidR="00926BB5">
        <w:rPr>
          <w:lang w:val="en-US"/>
        </w:rPr>
        <w:t xml:space="preserve">. </w:t>
      </w:r>
      <w:r w:rsidR="00C14CA3">
        <w:rPr>
          <w:lang w:val="en-US"/>
        </w:rPr>
        <w:t xml:space="preserve"> These include global consultations </w:t>
      </w:r>
      <w:r w:rsidR="003F26C6">
        <w:rPr>
          <w:lang w:val="en-US"/>
        </w:rPr>
        <w:t>held by the HDR Advisory Panel</w:t>
      </w:r>
      <w:r w:rsidRPr="00D10053">
        <w:rPr>
          <w:lang w:val="en-US"/>
        </w:rPr>
        <w:t xml:space="preserve">, </w:t>
      </w:r>
      <w:r w:rsidR="004A1FEF">
        <w:rPr>
          <w:lang w:val="en-US"/>
        </w:rPr>
        <w:t xml:space="preserve">consultations with </w:t>
      </w:r>
      <w:r w:rsidR="003F26C6">
        <w:rPr>
          <w:lang w:val="en-US"/>
        </w:rPr>
        <w:t xml:space="preserve">the HDR Statistical Advisory Panel, side events on human development and Sustainable Development Goals indicators, </w:t>
      </w:r>
      <w:r w:rsidR="008E6B91">
        <w:rPr>
          <w:lang w:val="en-US"/>
        </w:rPr>
        <w:t xml:space="preserve">regional consultations </w:t>
      </w:r>
      <w:r w:rsidR="004A1FEF">
        <w:rPr>
          <w:lang w:val="en-US"/>
        </w:rPr>
        <w:t xml:space="preserve">on </w:t>
      </w:r>
      <w:r w:rsidR="004D5BCA">
        <w:rPr>
          <w:lang w:val="en-US"/>
        </w:rPr>
        <w:t xml:space="preserve">expanding the frontiers of human development measurements, </w:t>
      </w:r>
      <w:r w:rsidR="00E84EBD">
        <w:rPr>
          <w:lang w:val="en-US"/>
        </w:rPr>
        <w:t xml:space="preserve">and </w:t>
      </w:r>
      <w:r w:rsidR="004D5BCA">
        <w:rPr>
          <w:lang w:val="en-US"/>
        </w:rPr>
        <w:t xml:space="preserve">a high-level expert group meeting on </w:t>
      </w:r>
      <w:r w:rsidR="00E84EBD">
        <w:rPr>
          <w:lang w:val="en-US"/>
        </w:rPr>
        <w:t xml:space="preserve">the issue of </w:t>
      </w:r>
      <w:r w:rsidR="00E84EBD" w:rsidRPr="00E84EBD">
        <w:rPr>
          <w:i/>
          <w:lang w:val="en-US"/>
        </w:rPr>
        <w:t>Recasting Human Development Measures</w:t>
      </w:r>
      <w:r w:rsidR="00E84EBD">
        <w:rPr>
          <w:lang w:val="en-US"/>
        </w:rPr>
        <w:t xml:space="preserve">. </w:t>
      </w:r>
    </w:p>
    <w:bookmarkEnd w:id="20"/>
    <w:p w:rsidR="00D10053" w:rsidRDefault="00DE208F" w:rsidP="005B1417">
      <w:pPr>
        <w:spacing w:after="120"/>
        <w:ind w:left="1267" w:right="1267"/>
        <w:jc w:val="both"/>
        <w:rPr>
          <w:lang w:val="en-US"/>
        </w:rPr>
      </w:pPr>
      <w:r>
        <w:rPr>
          <w:lang w:val="en-US"/>
        </w:rPr>
        <w:t>The Board may wish to take note of the u</w:t>
      </w:r>
      <w:r w:rsidRPr="00DE208F">
        <w:rPr>
          <w:lang w:val="en-US"/>
        </w:rPr>
        <w:t>pdate on Human Development Report consultations</w:t>
      </w:r>
      <w:r>
        <w:rPr>
          <w:lang w:val="en-US"/>
        </w:rPr>
        <w:t>.</w:t>
      </w:r>
    </w:p>
    <w:p w:rsidR="00250CA3" w:rsidRDefault="00250CA3" w:rsidP="00DA3F4D">
      <w:pPr>
        <w:ind w:left="1267" w:right="1267"/>
        <w:jc w:val="both"/>
        <w:rPr>
          <w:lang w:val="en-US"/>
        </w:rPr>
      </w:pPr>
    </w:p>
    <w:p w:rsidR="00250CA3" w:rsidRDefault="00250CA3" w:rsidP="00250CA3">
      <w:pPr>
        <w:spacing w:after="120"/>
        <w:ind w:left="1267" w:right="1267"/>
        <w:rPr>
          <w:b/>
          <w:sz w:val="24"/>
          <w:lang w:val="en-US"/>
        </w:rPr>
      </w:pPr>
      <w:bookmarkStart w:id="21" w:name="_Hlk509497705"/>
      <w:r w:rsidRPr="002F0108">
        <w:rPr>
          <w:b/>
          <w:sz w:val="24"/>
          <w:lang w:val="en-US"/>
        </w:rPr>
        <w:t xml:space="preserve">Item </w:t>
      </w:r>
      <w:r w:rsidR="00D46387">
        <w:rPr>
          <w:b/>
          <w:sz w:val="24"/>
          <w:lang w:val="en-US"/>
        </w:rPr>
        <w:t>5</w:t>
      </w:r>
      <w:r w:rsidRPr="002F0108">
        <w:rPr>
          <w:b/>
          <w:sz w:val="24"/>
          <w:lang w:val="en-US"/>
        </w:rPr>
        <w:br/>
      </w:r>
      <w:r>
        <w:rPr>
          <w:b/>
          <w:sz w:val="24"/>
          <w:lang w:val="en-US"/>
        </w:rPr>
        <w:t>UNDP c</w:t>
      </w:r>
      <w:r w:rsidRPr="002F0108">
        <w:rPr>
          <w:b/>
          <w:sz w:val="24"/>
          <w:lang w:val="en-US"/>
        </w:rPr>
        <w:t>ountry programmes and related matters</w:t>
      </w:r>
    </w:p>
    <w:p w:rsidR="00A06EDD" w:rsidRPr="00EC35A2" w:rsidRDefault="008C53C4" w:rsidP="00EC35A2">
      <w:pPr>
        <w:pStyle w:val="Header"/>
        <w:spacing w:after="120"/>
        <w:ind w:left="1267" w:right="1267"/>
        <w:jc w:val="both"/>
        <w:rPr>
          <w:spacing w:val="4"/>
          <w:w w:val="103"/>
          <w:kern w:val="14"/>
          <w:sz w:val="20"/>
        </w:rPr>
      </w:pPr>
      <w:r w:rsidRPr="008C53C4">
        <w:rPr>
          <w:noProof w:val="0"/>
          <w:spacing w:val="4"/>
          <w:w w:val="103"/>
          <w:kern w:val="14"/>
          <w:sz w:val="20"/>
          <w:lang w:val="en-GB"/>
        </w:rPr>
        <w:t xml:space="preserve">Under this item, the Executive Board will be asked to: </w:t>
      </w:r>
      <w:r w:rsidR="000E4BF2" w:rsidRPr="000E4BF2">
        <w:rPr>
          <w:spacing w:val="4"/>
          <w:w w:val="103"/>
          <w:kern w:val="14"/>
          <w:sz w:val="20"/>
        </w:rPr>
        <w:t xml:space="preserve">(a) </w:t>
      </w:r>
      <w:r w:rsidR="00EC35A2" w:rsidRPr="00EC35A2">
        <w:rPr>
          <w:spacing w:val="4"/>
          <w:w w:val="103"/>
          <w:kern w:val="14"/>
          <w:sz w:val="20"/>
        </w:rPr>
        <w:t xml:space="preserve">take note of </w:t>
      </w:r>
      <w:r w:rsidR="004C3EF4">
        <w:rPr>
          <w:spacing w:val="4"/>
          <w:w w:val="103"/>
          <w:kern w:val="14"/>
          <w:sz w:val="20"/>
        </w:rPr>
        <w:t xml:space="preserve">the </w:t>
      </w:r>
      <w:r w:rsidR="00EC35A2" w:rsidRPr="00EC35A2">
        <w:rPr>
          <w:spacing w:val="4"/>
          <w:w w:val="103"/>
          <w:kern w:val="14"/>
          <w:sz w:val="20"/>
        </w:rPr>
        <w:t>first one-year extensions of the country programmes for</w:t>
      </w:r>
      <w:r w:rsidR="004D5F92">
        <w:rPr>
          <w:spacing w:val="4"/>
          <w:w w:val="103"/>
          <w:kern w:val="14"/>
          <w:sz w:val="20"/>
        </w:rPr>
        <w:t xml:space="preserve"> Kuwait</w:t>
      </w:r>
      <w:r w:rsidR="00105111">
        <w:rPr>
          <w:spacing w:val="4"/>
          <w:w w:val="103"/>
          <w:kern w:val="14"/>
          <w:sz w:val="20"/>
        </w:rPr>
        <w:t>, Republic of the Congo and Sierra Leone</w:t>
      </w:r>
      <w:r w:rsidR="004D5F92">
        <w:rPr>
          <w:spacing w:val="4"/>
          <w:w w:val="103"/>
          <w:kern w:val="14"/>
          <w:sz w:val="20"/>
        </w:rPr>
        <w:t xml:space="preserve"> </w:t>
      </w:r>
      <w:r w:rsidR="00EC35A2" w:rsidRPr="00EC35A2">
        <w:rPr>
          <w:spacing w:val="4"/>
          <w:w w:val="103"/>
          <w:kern w:val="14"/>
          <w:sz w:val="20"/>
        </w:rPr>
        <w:t>from 1 January to 31 December 201</w:t>
      </w:r>
      <w:r w:rsidR="004D5F92">
        <w:rPr>
          <w:spacing w:val="4"/>
          <w:w w:val="103"/>
          <w:kern w:val="14"/>
          <w:sz w:val="20"/>
        </w:rPr>
        <w:t>9</w:t>
      </w:r>
      <w:r w:rsidR="00EC35A2">
        <w:rPr>
          <w:spacing w:val="4"/>
          <w:w w:val="103"/>
          <w:kern w:val="14"/>
          <w:sz w:val="20"/>
        </w:rPr>
        <w:t xml:space="preserve">; </w:t>
      </w:r>
      <w:r w:rsidR="00CE0B32">
        <w:rPr>
          <w:spacing w:val="4"/>
          <w:w w:val="103"/>
          <w:kern w:val="14"/>
          <w:sz w:val="20"/>
        </w:rPr>
        <w:t xml:space="preserve">(b) </w:t>
      </w:r>
      <w:r w:rsidR="00CE0B32" w:rsidRPr="00CE0B32">
        <w:rPr>
          <w:spacing w:val="4"/>
          <w:w w:val="103"/>
          <w:kern w:val="14"/>
          <w:sz w:val="20"/>
        </w:rPr>
        <w:t>approve the second one-year extension</w:t>
      </w:r>
      <w:r w:rsidR="004D5F92">
        <w:rPr>
          <w:spacing w:val="4"/>
          <w:w w:val="103"/>
          <w:kern w:val="14"/>
          <w:sz w:val="20"/>
        </w:rPr>
        <w:t>s</w:t>
      </w:r>
      <w:r w:rsidR="00CE0B32" w:rsidRPr="00CE0B32">
        <w:rPr>
          <w:spacing w:val="4"/>
          <w:w w:val="103"/>
          <w:kern w:val="14"/>
          <w:sz w:val="20"/>
        </w:rPr>
        <w:t xml:space="preserve"> of the country programme</w:t>
      </w:r>
      <w:r w:rsidR="004D5F92">
        <w:rPr>
          <w:spacing w:val="4"/>
          <w:w w:val="103"/>
          <w:kern w:val="14"/>
          <w:sz w:val="20"/>
        </w:rPr>
        <w:t>s</w:t>
      </w:r>
      <w:r w:rsidR="00CE0B32" w:rsidRPr="00CE0B32">
        <w:rPr>
          <w:spacing w:val="4"/>
          <w:w w:val="103"/>
          <w:kern w:val="14"/>
          <w:sz w:val="20"/>
        </w:rPr>
        <w:t xml:space="preserve"> for </w:t>
      </w:r>
      <w:r w:rsidR="004D5F92">
        <w:rPr>
          <w:spacing w:val="4"/>
          <w:w w:val="103"/>
          <w:kern w:val="14"/>
          <w:sz w:val="20"/>
        </w:rPr>
        <w:t xml:space="preserve">the Syrian Arab Republic </w:t>
      </w:r>
      <w:r w:rsidR="00CE0B32" w:rsidRPr="00CE0B32">
        <w:rPr>
          <w:spacing w:val="4"/>
          <w:w w:val="103"/>
          <w:kern w:val="14"/>
          <w:sz w:val="20"/>
        </w:rPr>
        <w:t>from 1 January to 31 December 201</w:t>
      </w:r>
      <w:r w:rsidR="001A6E17">
        <w:rPr>
          <w:spacing w:val="4"/>
          <w:w w:val="103"/>
          <w:kern w:val="14"/>
          <w:sz w:val="20"/>
        </w:rPr>
        <w:t>9</w:t>
      </w:r>
      <w:r w:rsidR="00CE0B32">
        <w:rPr>
          <w:spacing w:val="4"/>
          <w:w w:val="103"/>
          <w:kern w:val="14"/>
          <w:sz w:val="20"/>
        </w:rPr>
        <w:t xml:space="preserve">; </w:t>
      </w:r>
      <w:r w:rsidR="008D7A0D">
        <w:rPr>
          <w:noProof w:val="0"/>
          <w:spacing w:val="4"/>
          <w:w w:val="103"/>
          <w:kern w:val="14"/>
          <w:sz w:val="20"/>
          <w:lang w:val="en-GB"/>
        </w:rPr>
        <w:t>and (</w:t>
      </w:r>
      <w:r w:rsidR="00CE0B32">
        <w:rPr>
          <w:noProof w:val="0"/>
          <w:spacing w:val="4"/>
          <w:w w:val="103"/>
          <w:kern w:val="14"/>
          <w:sz w:val="20"/>
          <w:lang w:val="en-GB"/>
        </w:rPr>
        <w:t>c</w:t>
      </w:r>
      <w:r w:rsidR="00A06EDD" w:rsidRPr="00A06EDD">
        <w:rPr>
          <w:noProof w:val="0"/>
          <w:spacing w:val="4"/>
          <w:w w:val="103"/>
          <w:kern w:val="14"/>
          <w:sz w:val="20"/>
          <w:lang w:val="en-GB"/>
        </w:rPr>
        <w:t>) review and approve, in accordance with Executive Board decision 2014/7, the country programme document</w:t>
      </w:r>
      <w:r w:rsidR="003835E2">
        <w:rPr>
          <w:noProof w:val="0"/>
          <w:spacing w:val="4"/>
          <w:w w:val="103"/>
          <w:kern w:val="14"/>
          <w:sz w:val="20"/>
          <w:lang w:val="en-GB"/>
        </w:rPr>
        <w:t>s</w:t>
      </w:r>
      <w:r w:rsidR="00A06EDD" w:rsidRPr="00A06EDD">
        <w:rPr>
          <w:noProof w:val="0"/>
          <w:spacing w:val="4"/>
          <w:w w:val="103"/>
          <w:kern w:val="14"/>
          <w:sz w:val="20"/>
          <w:lang w:val="en-GB"/>
        </w:rPr>
        <w:t xml:space="preserve"> for </w:t>
      </w:r>
      <w:r w:rsidR="003835E2">
        <w:rPr>
          <w:noProof w:val="0"/>
          <w:spacing w:val="4"/>
          <w:w w:val="103"/>
          <w:kern w:val="14"/>
          <w:sz w:val="20"/>
          <w:lang w:val="en-GB"/>
        </w:rPr>
        <w:t>Kenya, Malawi and Rwanda</w:t>
      </w:r>
      <w:r w:rsidR="00A06EDD" w:rsidRPr="00A06EDD">
        <w:rPr>
          <w:noProof w:val="0"/>
          <w:spacing w:val="4"/>
          <w:w w:val="103"/>
          <w:kern w:val="14"/>
          <w:sz w:val="20"/>
          <w:lang w:val="en-GB"/>
        </w:rPr>
        <w:t>.</w:t>
      </w:r>
    </w:p>
    <w:bookmarkEnd w:id="21"/>
    <w:p w:rsidR="00A06EDD" w:rsidRDefault="00A06EDD" w:rsidP="00164460">
      <w:pPr>
        <w:pStyle w:val="Header"/>
        <w:ind w:left="1267" w:right="1267"/>
        <w:jc w:val="both"/>
        <w:rPr>
          <w:noProof w:val="0"/>
          <w:spacing w:val="4"/>
          <w:w w:val="103"/>
          <w:kern w:val="14"/>
          <w:sz w:val="20"/>
          <w:lang w:val="en-GB"/>
        </w:rPr>
      </w:pPr>
    </w:p>
    <w:p w:rsidR="00250CA3" w:rsidRPr="00BE3B13" w:rsidRDefault="00250CA3" w:rsidP="00250CA3">
      <w:pPr>
        <w:pStyle w:val="Header"/>
        <w:spacing w:after="120"/>
        <w:ind w:left="1267" w:right="1267"/>
        <w:jc w:val="both"/>
        <w:rPr>
          <w:i/>
          <w:noProof w:val="0"/>
          <w:spacing w:val="4"/>
          <w:w w:val="103"/>
          <w:kern w:val="14"/>
          <w:sz w:val="20"/>
          <w:lang w:val="en-GB"/>
        </w:rPr>
      </w:pPr>
      <w:r w:rsidRPr="00BE3B13">
        <w:rPr>
          <w:i/>
          <w:noProof w:val="0"/>
          <w:spacing w:val="4"/>
          <w:w w:val="103"/>
          <w:kern w:val="14"/>
          <w:sz w:val="20"/>
          <w:lang w:val="en-GB"/>
        </w:rPr>
        <w:t>Documentation:</w:t>
      </w:r>
    </w:p>
    <w:p w:rsidR="00250CA3" w:rsidRPr="00BE3B13" w:rsidRDefault="00250CA3" w:rsidP="00250CA3">
      <w:pPr>
        <w:pStyle w:val="Header"/>
        <w:spacing w:after="120"/>
        <w:ind w:left="1267" w:right="1267"/>
        <w:jc w:val="both"/>
        <w:rPr>
          <w:noProof w:val="0"/>
          <w:spacing w:val="4"/>
          <w:w w:val="103"/>
          <w:kern w:val="14"/>
          <w:sz w:val="20"/>
          <w:lang w:val="en-GB"/>
        </w:rPr>
      </w:pPr>
      <w:r w:rsidRPr="00BE3B13">
        <w:rPr>
          <w:noProof w:val="0"/>
          <w:spacing w:val="4"/>
          <w:w w:val="103"/>
          <w:kern w:val="14"/>
          <w:sz w:val="20"/>
          <w:lang w:val="en-GB"/>
        </w:rPr>
        <w:t>Extensions</w:t>
      </w:r>
      <w:r w:rsidR="00A364CC">
        <w:rPr>
          <w:noProof w:val="0"/>
          <w:spacing w:val="4"/>
          <w:w w:val="103"/>
          <w:kern w:val="14"/>
          <w:sz w:val="20"/>
          <w:lang w:val="en-GB"/>
        </w:rPr>
        <w:t xml:space="preserve"> of country programmes (DP/201</w:t>
      </w:r>
      <w:r w:rsidR="003835E2">
        <w:rPr>
          <w:noProof w:val="0"/>
          <w:spacing w:val="4"/>
          <w:w w:val="103"/>
          <w:kern w:val="14"/>
          <w:sz w:val="20"/>
          <w:lang w:val="en-GB"/>
        </w:rPr>
        <w:t>8</w:t>
      </w:r>
      <w:r w:rsidRPr="00BE3B13">
        <w:rPr>
          <w:noProof w:val="0"/>
          <w:spacing w:val="4"/>
          <w:w w:val="103"/>
          <w:kern w:val="14"/>
          <w:sz w:val="20"/>
          <w:lang w:val="en-GB"/>
        </w:rPr>
        <w:t>/</w:t>
      </w:r>
      <w:r>
        <w:rPr>
          <w:noProof w:val="0"/>
          <w:spacing w:val="4"/>
          <w:w w:val="103"/>
          <w:kern w:val="14"/>
          <w:sz w:val="20"/>
          <w:lang w:val="en-GB"/>
        </w:rPr>
        <w:t>1</w:t>
      </w:r>
      <w:r w:rsidR="00105111">
        <w:rPr>
          <w:noProof w:val="0"/>
          <w:spacing w:val="4"/>
          <w:w w:val="103"/>
          <w:kern w:val="14"/>
          <w:sz w:val="20"/>
          <w:lang w:val="en-GB"/>
        </w:rPr>
        <w:t>1</w:t>
      </w:r>
      <w:r w:rsidRPr="00BE3B13">
        <w:rPr>
          <w:noProof w:val="0"/>
          <w:spacing w:val="4"/>
          <w:w w:val="103"/>
          <w:kern w:val="14"/>
          <w:sz w:val="20"/>
          <w:lang w:val="en-GB"/>
        </w:rPr>
        <w:t>)</w:t>
      </w:r>
    </w:p>
    <w:p w:rsidR="00250CA3" w:rsidRDefault="00B77429" w:rsidP="00250CA3">
      <w:pPr>
        <w:pStyle w:val="Header"/>
        <w:spacing w:after="120"/>
        <w:ind w:left="1267" w:right="1267"/>
        <w:jc w:val="both"/>
        <w:rPr>
          <w:noProof w:val="0"/>
          <w:spacing w:val="4"/>
          <w:w w:val="103"/>
          <w:kern w:val="14"/>
          <w:sz w:val="20"/>
          <w:lang w:val="en-GB"/>
        </w:rPr>
      </w:pPr>
      <w:r>
        <w:rPr>
          <w:noProof w:val="0"/>
          <w:spacing w:val="4"/>
          <w:w w:val="103"/>
          <w:kern w:val="14"/>
          <w:sz w:val="20"/>
          <w:lang w:val="en-GB"/>
        </w:rPr>
        <w:t>C</w:t>
      </w:r>
      <w:r w:rsidR="00250CA3" w:rsidRPr="00BE3B13">
        <w:rPr>
          <w:noProof w:val="0"/>
          <w:spacing w:val="4"/>
          <w:w w:val="103"/>
          <w:kern w:val="14"/>
          <w:sz w:val="20"/>
          <w:lang w:val="en-GB"/>
        </w:rPr>
        <w:t xml:space="preserve">ountry programme document for </w:t>
      </w:r>
      <w:r w:rsidR="00F2554F">
        <w:rPr>
          <w:noProof w:val="0"/>
          <w:spacing w:val="4"/>
          <w:w w:val="103"/>
          <w:kern w:val="14"/>
          <w:sz w:val="20"/>
          <w:lang w:val="en-GB"/>
        </w:rPr>
        <w:t>Kenya</w:t>
      </w:r>
      <w:r w:rsidR="00250CA3" w:rsidRPr="00BE3B13">
        <w:rPr>
          <w:noProof w:val="0"/>
          <w:spacing w:val="4"/>
          <w:w w:val="103"/>
          <w:kern w:val="14"/>
          <w:sz w:val="20"/>
          <w:lang w:val="en-GB"/>
        </w:rPr>
        <w:t xml:space="preserve"> (DP/DCP/</w:t>
      </w:r>
      <w:r w:rsidR="003835E2">
        <w:rPr>
          <w:noProof w:val="0"/>
          <w:spacing w:val="4"/>
          <w:w w:val="103"/>
          <w:kern w:val="14"/>
          <w:sz w:val="20"/>
          <w:lang w:val="en-GB"/>
        </w:rPr>
        <w:t>KEN</w:t>
      </w:r>
      <w:r w:rsidR="00250CA3">
        <w:rPr>
          <w:noProof w:val="0"/>
          <w:spacing w:val="4"/>
          <w:w w:val="103"/>
          <w:kern w:val="14"/>
          <w:sz w:val="20"/>
          <w:lang w:val="en-GB"/>
        </w:rPr>
        <w:t>/</w:t>
      </w:r>
      <w:r w:rsidR="00F94740">
        <w:rPr>
          <w:noProof w:val="0"/>
          <w:spacing w:val="4"/>
          <w:w w:val="103"/>
          <w:kern w:val="14"/>
          <w:sz w:val="20"/>
          <w:lang w:val="en-GB"/>
        </w:rPr>
        <w:t>3</w:t>
      </w:r>
      <w:r w:rsidR="00250CA3" w:rsidRPr="00BE3B13">
        <w:rPr>
          <w:noProof w:val="0"/>
          <w:spacing w:val="4"/>
          <w:w w:val="103"/>
          <w:kern w:val="14"/>
          <w:sz w:val="20"/>
          <w:lang w:val="en-GB"/>
        </w:rPr>
        <w:t>)</w:t>
      </w:r>
    </w:p>
    <w:p w:rsidR="003835E2" w:rsidRPr="00BE3B13" w:rsidRDefault="003835E2" w:rsidP="003835E2">
      <w:pPr>
        <w:pStyle w:val="Header"/>
        <w:spacing w:after="120"/>
        <w:ind w:left="1267" w:right="1267"/>
        <w:jc w:val="both"/>
        <w:rPr>
          <w:noProof w:val="0"/>
          <w:spacing w:val="4"/>
          <w:w w:val="103"/>
          <w:kern w:val="14"/>
          <w:sz w:val="20"/>
          <w:lang w:val="en-GB"/>
        </w:rPr>
      </w:pPr>
      <w:r>
        <w:rPr>
          <w:noProof w:val="0"/>
          <w:spacing w:val="4"/>
          <w:w w:val="103"/>
          <w:kern w:val="14"/>
          <w:sz w:val="20"/>
          <w:lang w:val="en-GB"/>
        </w:rPr>
        <w:t>C</w:t>
      </w:r>
      <w:r w:rsidRPr="00BE3B13">
        <w:rPr>
          <w:noProof w:val="0"/>
          <w:spacing w:val="4"/>
          <w:w w:val="103"/>
          <w:kern w:val="14"/>
          <w:sz w:val="20"/>
          <w:lang w:val="en-GB"/>
        </w:rPr>
        <w:t xml:space="preserve">ountry programme document for </w:t>
      </w:r>
      <w:r>
        <w:rPr>
          <w:noProof w:val="0"/>
          <w:spacing w:val="4"/>
          <w:w w:val="103"/>
          <w:kern w:val="14"/>
          <w:sz w:val="20"/>
          <w:lang w:val="en-GB"/>
        </w:rPr>
        <w:t>Malawi</w:t>
      </w:r>
      <w:r w:rsidRPr="00BE3B13">
        <w:rPr>
          <w:noProof w:val="0"/>
          <w:spacing w:val="4"/>
          <w:w w:val="103"/>
          <w:kern w:val="14"/>
          <w:sz w:val="20"/>
          <w:lang w:val="en-GB"/>
        </w:rPr>
        <w:t xml:space="preserve"> (DP/DCP/</w:t>
      </w:r>
      <w:r>
        <w:rPr>
          <w:noProof w:val="0"/>
          <w:spacing w:val="4"/>
          <w:w w:val="103"/>
          <w:kern w:val="14"/>
          <w:sz w:val="20"/>
          <w:lang w:val="en-GB"/>
        </w:rPr>
        <w:t>MWI/3</w:t>
      </w:r>
      <w:r w:rsidRPr="00BE3B13">
        <w:rPr>
          <w:noProof w:val="0"/>
          <w:spacing w:val="4"/>
          <w:w w:val="103"/>
          <w:kern w:val="14"/>
          <w:sz w:val="20"/>
          <w:lang w:val="en-GB"/>
        </w:rPr>
        <w:t>)</w:t>
      </w:r>
    </w:p>
    <w:p w:rsidR="003835E2" w:rsidRPr="00BE3B13" w:rsidRDefault="003835E2" w:rsidP="003835E2">
      <w:pPr>
        <w:pStyle w:val="Header"/>
        <w:spacing w:after="120"/>
        <w:ind w:left="1267" w:right="1267"/>
        <w:jc w:val="both"/>
        <w:rPr>
          <w:noProof w:val="0"/>
          <w:spacing w:val="4"/>
          <w:w w:val="103"/>
          <w:kern w:val="14"/>
          <w:sz w:val="20"/>
          <w:lang w:val="en-GB"/>
        </w:rPr>
      </w:pPr>
      <w:r>
        <w:rPr>
          <w:noProof w:val="0"/>
          <w:spacing w:val="4"/>
          <w:w w:val="103"/>
          <w:kern w:val="14"/>
          <w:sz w:val="20"/>
          <w:lang w:val="en-GB"/>
        </w:rPr>
        <w:t>C</w:t>
      </w:r>
      <w:r w:rsidRPr="00BE3B13">
        <w:rPr>
          <w:noProof w:val="0"/>
          <w:spacing w:val="4"/>
          <w:w w:val="103"/>
          <w:kern w:val="14"/>
          <w:sz w:val="20"/>
          <w:lang w:val="en-GB"/>
        </w:rPr>
        <w:t xml:space="preserve">ountry programme document for </w:t>
      </w:r>
      <w:r>
        <w:rPr>
          <w:noProof w:val="0"/>
          <w:spacing w:val="4"/>
          <w:w w:val="103"/>
          <w:kern w:val="14"/>
          <w:sz w:val="20"/>
          <w:lang w:val="en-GB"/>
        </w:rPr>
        <w:t>Rwanda</w:t>
      </w:r>
      <w:r w:rsidRPr="00BE3B13">
        <w:rPr>
          <w:noProof w:val="0"/>
          <w:spacing w:val="4"/>
          <w:w w:val="103"/>
          <w:kern w:val="14"/>
          <w:sz w:val="20"/>
          <w:lang w:val="en-GB"/>
        </w:rPr>
        <w:t xml:space="preserve"> (DP/DCP/</w:t>
      </w:r>
      <w:r>
        <w:rPr>
          <w:noProof w:val="0"/>
          <w:spacing w:val="4"/>
          <w:w w:val="103"/>
          <w:kern w:val="14"/>
          <w:sz w:val="20"/>
          <w:lang w:val="en-GB"/>
        </w:rPr>
        <w:t>RWA/2</w:t>
      </w:r>
      <w:r w:rsidRPr="00BE3B13">
        <w:rPr>
          <w:noProof w:val="0"/>
          <w:spacing w:val="4"/>
          <w:w w:val="103"/>
          <w:kern w:val="14"/>
          <w:sz w:val="20"/>
          <w:lang w:val="en-GB"/>
        </w:rPr>
        <w:t>)</w:t>
      </w:r>
    </w:p>
    <w:p w:rsidR="003835E2" w:rsidRPr="00BE3B13" w:rsidRDefault="003835E2" w:rsidP="00250CA3">
      <w:pPr>
        <w:pStyle w:val="Header"/>
        <w:spacing w:after="120"/>
        <w:ind w:left="1267" w:right="1267"/>
        <w:jc w:val="both"/>
        <w:rPr>
          <w:noProof w:val="0"/>
          <w:spacing w:val="4"/>
          <w:w w:val="103"/>
          <w:kern w:val="14"/>
          <w:sz w:val="20"/>
          <w:lang w:val="en-GB"/>
        </w:rPr>
      </w:pPr>
    </w:p>
    <w:p w:rsidR="006859B9" w:rsidRDefault="00F94740" w:rsidP="0006633A">
      <w:pPr>
        <w:spacing w:after="120"/>
        <w:ind w:left="1267" w:right="1267"/>
        <w:rPr>
          <w:b/>
          <w:sz w:val="24"/>
        </w:rPr>
      </w:pPr>
      <w:r>
        <w:rPr>
          <w:b/>
          <w:sz w:val="24"/>
        </w:rPr>
        <w:t xml:space="preserve">Item </w:t>
      </w:r>
      <w:r w:rsidR="00C605D2">
        <w:rPr>
          <w:b/>
          <w:sz w:val="24"/>
        </w:rPr>
        <w:t>6</w:t>
      </w:r>
      <w:r w:rsidR="006859B9">
        <w:rPr>
          <w:b/>
          <w:sz w:val="24"/>
        </w:rPr>
        <w:br/>
        <w:t>Evaluation</w:t>
      </w:r>
    </w:p>
    <w:p w:rsidR="00EC762E" w:rsidRDefault="00EC762E" w:rsidP="006B7927">
      <w:pPr>
        <w:pStyle w:val="xmsonormal"/>
        <w:shd w:val="clear" w:color="auto" w:fill="FFFFFF"/>
        <w:spacing w:before="0" w:beforeAutospacing="0" w:after="120" w:afterAutospacing="0"/>
        <w:ind w:left="1267" w:right="1267"/>
        <w:jc w:val="both"/>
        <w:rPr>
          <w:spacing w:val="4"/>
          <w:w w:val="103"/>
          <w:kern w:val="14"/>
          <w:sz w:val="20"/>
          <w:szCs w:val="20"/>
          <w:lang w:val="en-GB"/>
        </w:rPr>
      </w:pPr>
      <w:r w:rsidRPr="00EC762E">
        <w:rPr>
          <w:spacing w:val="4"/>
          <w:w w:val="103"/>
          <w:kern w:val="14"/>
          <w:sz w:val="20"/>
          <w:szCs w:val="20"/>
          <w:lang w:val="en-GB"/>
        </w:rPr>
        <w:t xml:space="preserve">The Independent Evaluation Office of UNDP is presenting the annual report on evaluation 2017. This report presents the status of key initiatives during 2017 and </w:t>
      </w:r>
      <w:r w:rsidRPr="00EC762E">
        <w:rPr>
          <w:spacing w:val="4"/>
          <w:w w:val="103"/>
          <w:kern w:val="14"/>
          <w:sz w:val="20"/>
          <w:szCs w:val="20"/>
          <w:lang w:val="en-GB"/>
        </w:rPr>
        <w:lastRenderedPageBreak/>
        <w:t>looks at progress to date in applying the evaluation principles of independence, credibility and utility, associated with the professionalization of the Independent Evaluation Office.</w:t>
      </w:r>
      <w:r w:rsidR="008B78A4">
        <w:rPr>
          <w:spacing w:val="4"/>
          <w:w w:val="103"/>
          <w:kern w:val="14"/>
          <w:sz w:val="20"/>
          <w:szCs w:val="20"/>
          <w:lang w:val="en-GB"/>
        </w:rPr>
        <w:t xml:space="preserve"> </w:t>
      </w:r>
      <w:r w:rsidR="006F4AC2" w:rsidRPr="006F4AC2">
        <w:rPr>
          <w:spacing w:val="4"/>
          <w:w w:val="103"/>
          <w:kern w:val="14"/>
          <w:sz w:val="20"/>
          <w:szCs w:val="20"/>
          <w:lang w:val="en-GB"/>
        </w:rPr>
        <w:t>The addendum to th</w:t>
      </w:r>
      <w:r w:rsidR="006F4AC2">
        <w:rPr>
          <w:spacing w:val="4"/>
          <w:w w:val="103"/>
          <w:kern w:val="14"/>
          <w:sz w:val="20"/>
          <w:szCs w:val="20"/>
          <w:lang w:val="en-GB"/>
        </w:rPr>
        <w:t>e</w:t>
      </w:r>
      <w:r w:rsidR="006F4AC2" w:rsidRPr="006F4AC2">
        <w:rPr>
          <w:spacing w:val="4"/>
          <w:w w:val="103"/>
          <w:kern w:val="14"/>
          <w:sz w:val="20"/>
          <w:szCs w:val="20"/>
          <w:lang w:val="en-GB"/>
        </w:rPr>
        <w:t xml:space="preserve"> report provides a brief analysis of actions UNDP has agreed to carry out in response to evaluation recommendations from the Independent Evaluation Office</w:t>
      </w:r>
      <w:r w:rsidR="0006633A">
        <w:rPr>
          <w:spacing w:val="4"/>
          <w:w w:val="103"/>
          <w:kern w:val="14"/>
          <w:sz w:val="20"/>
          <w:szCs w:val="20"/>
          <w:lang w:val="en-GB"/>
        </w:rPr>
        <w:t xml:space="preserve">. </w:t>
      </w:r>
      <w:r w:rsidR="008B78A4" w:rsidRPr="008B78A4">
        <w:rPr>
          <w:spacing w:val="4"/>
          <w:w w:val="103"/>
          <w:kern w:val="14"/>
          <w:sz w:val="20"/>
          <w:szCs w:val="20"/>
          <w:lang w:val="en-GB"/>
        </w:rPr>
        <w:t>The report is accompanied by management commentaries.</w:t>
      </w:r>
    </w:p>
    <w:p w:rsidR="008B78A4" w:rsidRDefault="008B78A4" w:rsidP="00232840">
      <w:pPr>
        <w:pStyle w:val="xmsonormal"/>
        <w:shd w:val="clear" w:color="auto" w:fill="FFFFFF"/>
        <w:spacing w:before="0" w:beforeAutospacing="0" w:after="0" w:afterAutospacing="0"/>
        <w:ind w:left="1267" w:right="1267"/>
        <w:jc w:val="both"/>
        <w:rPr>
          <w:spacing w:val="4"/>
          <w:w w:val="103"/>
          <w:kern w:val="14"/>
          <w:sz w:val="20"/>
          <w:szCs w:val="20"/>
          <w:lang w:val="en-GB"/>
        </w:rPr>
      </w:pPr>
      <w:r w:rsidRPr="002656DD">
        <w:rPr>
          <w:spacing w:val="4"/>
          <w:w w:val="103"/>
          <w:kern w:val="14"/>
          <w:sz w:val="20"/>
          <w:szCs w:val="20"/>
          <w:lang w:val="en-GB"/>
        </w:rPr>
        <w:t>The Board may wish to adopt a decision, elements of which are contained in the report.</w:t>
      </w:r>
    </w:p>
    <w:p w:rsidR="004C4ABC" w:rsidRPr="004C4ABC" w:rsidRDefault="004C4ABC" w:rsidP="004C4ABC">
      <w:pPr>
        <w:ind w:left="1267" w:right="1210"/>
        <w:rPr>
          <w:iCs/>
        </w:rPr>
      </w:pPr>
    </w:p>
    <w:p w:rsidR="006859B9" w:rsidRPr="006E03EE" w:rsidRDefault="006859B9" w:rsidP="006859B9">
      <w:pPr>
        <w:spacing w:after="120"/>
        <w:ind w:left="1267" w:right="1210"/>
      </w:pPr>
      <w:r w:rsidRPr="006E03EE">
        <w:rPr>
          <w:i/>
          <w:iCs/>
        </w:rPr>
        <w:t>Documentation</w:t>
      </w:r>
      <w:r w:rsidRPr="006E03EE">
        <w:t>:</w:t>
      </w:r>
    </w:p>
    <w:p w:rsidR="006859B9" w:rsidRDefault="006859B9" w:rsidP="006859B9">
      <w:pPr>
        <w:spacing w:after="120"/>
        <w:ind w:left="1267" w:right="1210"/>
        <w:jc w:val="both"/>
      </w:pPr>
      <w:r>
        <w:t>Annual report on evaluation (DP/201</w:t>
      </w:r>
      <w:r w:rsidR="002F266B">
        <w:t>8</w:t>
      </w:r>
      <w:r>
        <w:t>/</w:t>
      </w:r>
      <w:r w:rsidR="000D4FA4">
        <w:t>1</w:t>
      </w:r>
      <w:r w:rsidR="00200D9D">
        <w:t>2</w:t>
      </w:r>
      <w:r>
        <w:t>)</w:t>
      </w:r>
    </w:p>
    <w:p w:rsidR="00F87D73" w:rsidRDefault="008E68B9" w:rsidP="006859B9">
      <w:pPr>
        <w:spacing w:after="120"/>
        <w:ind w:left="1267" w:right="1210"/>
        <w:jc w:val="both"/>
      </w:pPr>
      <w:r w:rsidRPr="008E68B9">
        <w:t>Status of implementation of the Independent Evaluation Office recommendations</w:t>
      </w:r>
      <w:r w:rsidR="00841356">
        <w:t xml:space="preserve"> (</w:t>
      </w:r>
      <w:r w:rsidR="00701E6E">
        <w:t>DP/201</w:t>
      </w:r>
      <w:r w:rsidR="000D4FA4">
        <w:t>8</w:t>
      </w:r>
      <w:r w:rsidR="00701E6E">
        <w:t>/1</w:t>
      </w:r>
      <w:r w:rsidR="00200D9D">
        <w:t>2</w:t>
      </w:r>
      <w:r w:rsidR="000D4FA4">
        <w:t>/Add.1</w:t>
      </w:r>
      <w:r w:rsidR="00701E6E">
        <w:t>)</w:t>
      </w:r>
    </w:p>
    <w:p w:rsidR="00B43D7A" w:rsidRDefault="00B43D7A" w:rsidP="00DA3F4D">
      <w:pPr>
        <w:ind w:left="1267" w:right="1267"/>
        <w:rPr>
          <w:b/>
          <w:sz w:val="24"/>
          <w:lang w:val="en-US"/>
        </w:rPr>
      </w:pPr>
    </w:p>
    <w:p w:rsidR="005B1417" w:rsidRDefault="005B1417" w:rsidP="005B1417">
      <w:pPr>
        <w:spacing w:after="120"/>
        <w:ind w:left="1267" w:right="1267"/>
        <w:rPr>
          <w:b/>
          <w:sz w:val="24"/>
          <w:lang w:val="en-US"/>
        </w:rPr>
      </w:pPr>
      <w:r w:rsidRPr="002F0108">
        <w:rPr>
          <w:b/>
          <w:sz w:val="24"/>
          <w:lang w:val="en-US"/>
        </w:rPr>
        <w:t xml:space="preserve">Item </w:t>
      </w:r>
      <w:r w:rsidR="00C605D2">
        <w:rPr>
          <w:b/>
          <w:sz w:val="24"/>
          <w:lang w:val="en-US"/>
        </w:rPr>
        <w:t>7</w:t>
      </w:r>
      <w:r w:rsidRPr="002F0108">
        <w:rPr>
          <w:b/>
          <w:sz w:val="24"/>
          <w:lang w:val="en-US"/>
        </w:rPr>
        <w:br/>
        <w:t>United Nations Capital Development Fund</w:t>
      </w:r>
    </w:p>
    <w:p w:rsidR="006B7927" w:rsidRDefault="00113142" w:rsidP="006B7927">
      <w:pPr>
        <w:spacing w:after="120"/>
        <w:ind w:left="1267" w:right="1267"/>
        <w:jc w:val="both"/>
      </w:pPr>
      <w:r w:rsidRPr="00113142">
        <w:t>Under this item, UNCDF presents its annual report of results achieved in 2017. As the final report of the strategic framework, 2014-2017, the report examines UNCDF contributions to broader ecosystem and market development changes that have evolved over time. It also details the evolution</w:t>
      </w:r>
      <w:r w:rsidR="006B2411">
        <w:t xml:space="preserve"> </w:t>
      </w:r>
      <w:r w:rsidRPr="00113142">
        <w:t>in UNCDF programmatic focus, partnerships and tools, and presents analysis of UNCDF institutional effectiveness and lessons learned during the strategic framework period.</w:t>
      </w:r>
    </w:p>
    <w:p w:rsidR="00113142" w:rsidRPr="00113142" w:rsidRDefault="00113142" w:rsidP="006B2411">
      <w:pPr>
        <w:ind w:left="1267" w:right="1267"/>
        <w:jc w:val="both"/>
      </w:pPr>
      <w:r w:rsidRPr="00113142">
        <w:t xml:space="preserve">The Board may wish to </w:t>
      </w:r>
      <w:r w:rsidR="00532F99" w:rsidRPr="00532F99">
        <w:t>adopt a decision, elements of which are contained in the report.</w:t>
      </w:r>
    </w:p>
    <w:p w:rsidR="000446D4" w:rsidRPr="0030354A" w:rsidRDefault="000446D4" w:rsidP="000446D4">
      <w:pPr>
        <w:ind w:left="1267" w:right="1267"/>
        <w:jc w:val="both"/>
        <w:rPr>
          <w:lang w:val="en-US"/>
        </w:rPr>
      </w:pPr>
    </w:p>
    <w:p w:rsidR="005B1417" w:rsidRPr="002F0108" w:rsidRDefault="005B1417" w:rsidP="005B1417">
      <w:pPr>
        <w:spacing w:after="120"/>
        <w:ind w:left="1267" w:right="1267"/>
        <w:jc w:val="both"/>
        <w:rPr>
          <w:i/>
          <w:lang w:val="en-US"/>
        </w:rPr>
      </w:pPr>
      <w:r w:rsidRPr="002F0108">
        <w:rPr>
          <w:i/>
          <w:lang w:val="en-US"/>
        </w:rPr>
        <w:t>Documentation:</w:t>
      </w:r>
    </w:p>
    <w:p w:rsidR="005B1417" w:rsidRDefault="006B2411" w:rsidP="005B14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n-US"/>
        </w:rPr>
      </w:pPr>
      <w:r w:rsidRPr="006B2411">
        <w:rPr>
          <w:lang w:val="en-US"/>
        </w:rPr>
        <w:t xml:space="preserve">Report on results achieved by </w:t>
      </w:r>
      <w:r>
        <w:rPr>
          <w:lang w:val="en-US"/>
        </w:rPr>
        <w:t xml:space="preserve">UNCDF </w:t>
      </w:r>
      <w:r w:rsidRPr="006B2411">
        <w:rPr>
          <w:lang w:val="en-US"/>
        </w:rPr>
        <w:t xml:space="preserve">in 2017 </w:t>
      </w:r>
      <w:r w:rsidR="005B1417" w:rsidRPr="002F0108">
        <w:rPr>
          <w:lang w:val="en-US"/>
        </w:rPr>
        <w:t>(DP/20</w:t>
      </w:r>
      <w:r w:rsidR="005B1417">
        <w:rPr>
          <w:lang w:val="en-US"/>
        </w:rPr>
        <w:t>1</w:t>
      </w:r>
      <w:r>
        <w:rPr>
          <w:lang w:val="en-US"/>
        </w:rPr>
        <w:t>8</w:t>
      </w:r>
      <w:r w:rsidR="005B1417" w:rsidRPr="002F0108">
        <w:rPr>
          <w:lang w:val="en-US"/>
        </w:rPr>
        <w:t>/</w:t>
      </w:r>
      <w:r>
        <w:rPr>
          <w:lang w:val="en-US"/>
        </w:rPr>
        <w:t>1</w:t>
      </w:r>
      <w:r w:rsidR="00200D9D">
        <w:rPr>
          <w:lang w:val="en-US"/>
        </w:rPr>
        <w:t>3</w:t>
      </w:r>
      <w:r w:rsidR="005B1417" w:rsidRPr="002F0108">
        <w:rPr>
          <w:lang w:val="en-US"/>
        </w:rPr>
        <w:t>)</w:t>
      </w:r>
    </w:p>
    <w:p w:rsidR="000058C4" w:rsidRDefault="000058C4" w:rsidP="005B14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n-US"/>
        </w:rPr>
      </w:pPr>
    </w:p>
    <w:p w:rsidR="000058C4" w:rsidRDefault="000058C4" w:rsidP="000058C4">
      <w:pPr>
        <w:spacing w:after="120"/>
        <w:ind w:left="1267" w:right="1267"/>
        <w:rPr>
          <w:b/>
          <w:sz w:val="24"/>
          <w:lang w:val="en-US"/>
        </w:rPr>
      </w:pPr>
      <w:r w:rsidRPr="002F0108">
        <w:rPr>
          <w:b/>
          <w:sz w:val="24"/>
          <w:lang w:val="en-US"/>
        </w:rPr>
        <w:t xml:space="preserve">Item </w:t>
      </w:r>
      <w:r w:rsidR="00C605D2">
        <w:rPr>
          <w:b/>
          <w:sz w:val="24"/>
          <w:lang w:val="en-US"/>
        </w:rPr>
        <w:t>8</w:t>
      </w:r>
      <w:r w:rsidRPr="002F0108">
        <w:rPr>
          <w:b/>
          <w:sz w:val="24"/>
          <w:lang w:val="en-US"/>
        </w:rPr>
        <w:br/>
        <w:t xml:space="preserve">United Nations </w:t>
      </w:r>
      <w:r>
        <w:rPr>
          <w:b/>
          <w:sz w:val="24"/>
          <w:lang w:val="en-US"/>
        </w:rPr>
        <w:t>Volunteers</w:t>
      </w:r>
    </w:p>
    <w:p w:rsidR="006B7927" w:rsidRDefault="000365F3" w:rsidP="006B7927">
      <w:pPr>
        <w:spacing w:after="120"/>
        <w:ind w:left="1267" w:right="1267"/>
        <w:jc w:val="both"/>
      </w:pPr>
      <w:r>
        <w:rPr>
          <w:color w:val="000000"/>
        </w:rPr>
        <w:t xml:space="preserve">Under this item, the Executive Board will have before it the </w:t>
      </w:r>
      <w:r w:rsidR="004C05AB">
        <w:rPr>
          <w:color w:val="000000"/>
        </w:rPr>
        <w:t>r</w:t>
      </w:r>
      <w:r>
        <w:t xml:space="preserve">eport of the Administrator for 2016-2017, presenting the results achieved by the United Nations Volunteers (UNV) programme during the second biennium of its four-year </w:t>
      </w:r>
      <w:r w:rsidR="004C05AB">
        <w:t>s</w:t>
      </w:r>
      <w:r>
        <w:t xml:space="preserve">trategic </w:t>
      </w:r>
      <w:r w:rsidR="004C05AB">
        <w:t>f</w:t>
      </w:r>
      <w:r>
        <w:t>ramework, 2014-2017. Noting the accomplishments</w:t>
      </w:r>
      <w:r w:rsidR="0036378E">
        <w:t xml:space="preserve"> of the programme</w:t>
      </w:r>
      <w:r>
        <w:t xml:space="preserve">, the report also reflects on the challenges faced, </w:t>
      </w:r>
      <w:r w:rsidR="00C023F1">
        <w:t xml:space="preserve">the </w:t>
      </w:r>
      <w:r>
        <w:t xml:space="preserve">results of an independent evaluation of the </w:t>
      </w:r>
      <w:r w:rsidR="004C05AB">
        <w:t>s</w:t>
      </w:r>
      <w:r>
        <w:t xml:space="preserve">trategic </w:t>
      </w:r>
      <w:r w:rsidR="001C0917">
        <w:t>f</w:t>
      </w:r>
      <w:r>
        <w:t>ramework and</w:t>
      </w:r>
      <w:r w:rsidR="00C023F1">
        <w:t xml:space="preserve"> a</w:t>
      </w:r>
      <w:r>
        <w:t xml:space="preserve"> full management audit of UNV. Taking strategic guidance from the Quadrennial Comprehensive Policy Review and based on lessons learned, UNV undertook an organi</w:t>
      </w:r>
      <w:r w:rsidR="001C0917">
        <w:t>z</w:t>
      </w:r>
      <w:r>
        <w:t>ational transformation and strategic repositioning during 2017-2018, pav</w:t>
      </w:r>
      <w:r w:rsidR="00620091">
        <w:t>ing</w:t>
      </w:r>
      <w:r>
        <w:t xml:space="preserve"> the way for the new </w:t>
      </w:r>
      <w:r w:rsidR="004C4EDD">
        <w:t>s</w:t>
      </w:r>
      <w:r>
        <w:t xml:space="preserve">trategic </w:t>
      </w:r>
      <w:r w:rsidR="004C4EDD">
        <w:t>f</w:t>
      </w:r>
      <w:r>
        <w:t>ramework</w:t>
      </w:r>
      <w:r w:rsidR="001C0917">
        <w:t>,</w:t>
      </w:r>
      <w:r>
        <w:t xml:space="preserve"> 2018-2021</w:t>
      </w:r>
      <w:r w:rsidR="007E579E">
        <w:t xml:space="preserve"> (DP/2018/6)</w:t>
      </w:r>
      <w:r w:rsidR="00620091">
        <w:t>, which was</w:t>
      </w:r>
      <w:r>
        <w:t xml:space="preserve"> presented to the Board </w:t>
      </w:r>
      <w:r w:rsidR="001C0917">
        <w:t xml:space="preserve">at the first regular session </w:t>
      </w:r>
      <w:r>
        <w:t>2018.</w:t>
      </w:r>
      <w:r w:rsidR="004C4EDD">
        <w:t xml:space="preserve"> </w:t>
      </w:r>
      <w:r w:rsidR="00C5052F">
        <w:t>In accordance with decision 2014/13, t</w:t>
      </w:r>
      <w:r w:rsidRPr="004C4EDD">
        <w:t>he</w:t>
      </w:r>
      <w:r w:rsidR="002871EF">
        <w:t xml:space="preserve"> present</w:t>
      </w:r>
      <w:r w:rsidRPr="004C4EDD">
        <w:t xml:space="preserve"> report is structured using the UNV </w:t>
      </w:r>
      <w:r w:rsidR="00C5052F">
        <w:t>i</w:t>
      </w:r>
      <w:r w:rsidRPr="004C4EDD">
        <w:t xml:space="preserve">ntegrated </w:t>
      </w:r>
      <w:r w:rsidR="00C5052F">
        <w:t>r</w:t>
      </w:r>
      <w:r w:rsidRPr="004C4EDD">
        <w:t xml:space="preserve">esults and </w:t>
      </w:r>
      <w:r w:rsidR="00C5052F">
        <w:t>r</w:t>
      </w:r>
      <w:r w:rsidRPr="004C4EDD">
        <w:t xml:space="preserve">esources </w:t>
      </w:r>
      <w:r w:rsidR="00C5052F">
        <w:t>m</w:t>
      </w:r>
      <w:r w:rsidRPr="004C4EDD">
        <w:t>atrix, 2014-2017</w:t>
      </w:r>
      <w:r w:rsidR="00C5052F">
        <w:t>.</w:t>
      </w:r>
    </w:p>
    <w:p w:rsidR="004C05AB" w:rsidRDefault="006B7927" w:rsidP="000058C4">
      <w:pPr>
        <w:ind w:left="1267" w:right="1267"/>
        <w:jc w:val="both"/>
      </w:pPr>
      <w:r w:rsidRPr="00113142">
        <w:t xml:space="preserve">The Board may wish to </w:t>
      </w:r>
      <w:r w:rsidRPr="00532F99">
        <w:t>adopt a decision, elements of which are contained in the report.</w:t>
      </w:r>
    </w:p>
    <w:p w:rsidR="000058C4" w:rsidRPr="0030354A" w:rsidRDefault="000058C4" w:rsidP="000058C4">
      <w:pPr>
        <w:ind w:left="1267" w:right="1267"/>
        <w:jc w:val="both"/>
        <w:rPr>
          <w:lang w:val="en-US"/>
        </w:rPr>
      </w:pPr>
    </w:p>
    <w:p w:rsidR="000058C4" w:rsidRPr="002F0108" w:rsidRDefault="000058C4" w:rsidP="000058C4">
      <w:pPr>
        <w:spacing w:after="120"/>
        <w:ind w:left="1267" w:right="1267"/>
        <w:jc w:val="both"/>
        <w:rPr>
          <w:i/>
          <w:lang w:val="en-US"/>
        </w:rPr>
      </w:pPr>
      <w:r w:rsidRPr="002F0108">
        <w:rPr>
          <w:i/>
          <w:lang w:val="en-US"/>
        </w:rPr>
        <w:t>Documentation:</w:t>
      </w:r>
    </w:p>
    <w:p w:rsidR="000058C4" w:rsidRDefault="00C90525" w:rsidP="000058C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en-US"/>
        </w:rPr>
      </w:pPr>
      <w:r>
        <w:rPr>
          <w:lang w:val="en-US"/>
        </w:rPr>
        <w:t xml:space="preserve">United Nations Volunteers: </w:t>
      </w:r>
      <w:r w:rsidR="000058C4" w:rsidRPr="006B2411">
        <w:rPr>
          <w:lang w:val="en-US"/>
        </w:rPr>
        <w:t>Report o</w:t>
      </w:r>
      <w:r>
        <w:rPr>
          <w:lang w:val="en-US"/>
        </w:rPr>
        <w:t xml:space="preserve">f the Administrator </w:t>
      </w:r>
      <w:r w:rsidR="000058C4" w:rsidRPr="002F0108">
        <w:rPr>
          <w:lang w:val="en-US"/>
        </w:rPr>
        <w:t>(DP/20</w:t>
      </w:r>
      <w:r w:rsidR="000058C4">
        <w:rPr>
          <w:lang w:val="en-US"/>
        </w:rPr>
        <w:t>18</w:t>
      </w:r>
      <w:r w:rsidR="000058C4" w:rsidRPr="002F0108">
        <w:rPr>
          <w:lang w:val="en-US"/>
        </w:rPr>
        <w:t>/</w:t>
      </w:r>
      <w:r w:rsidR="000058C4">
        <w:rPr>
          <w:lang w:val="en-US"/>
        </w:rPr>
        <w:t>1</w:t>
      </w:r>
      <w:r w:rsidR="00200D9D">
        <w:rPr>
          <w:lang w:val="en-US"/>
        </w:rPr>
        <w:t>4</w:t>
      </w:r>
      <w:r w:rsidR="000058C4" w:rsidRPr="002F0108">
        <w:rPr>
          <w:lang w:val="en-US"/>
        </w:rPr>
        <w:t>)</w:t>
      </w:r>
    </w:p>
    <w:p w:rsidR="008574E9" w:rsidRPr="002F0108" w:rsidRDefault="008574E9" w:rsidP="00DF7C74">
      <w:pPr>
        <w:ind w:left="1267" w:right="1267"/>
        <w:jc w:val="both"/>
        <w:rPr>
          <w:b/>
          <w:bCs/>
          <w:sz w:val="28"/>
          <w:szCs w:val="28"/>
          <w:lang w:val="en-US"/>
        </w:rPr>
      </w:pPr>
      <w:r w:rsidRPr="002F0108">
        <w:rPr>
          <w:b/>
          <w:bCs/>
          <w:sz w:val="28"/>
          <w:szCs w:val="28"/>
          <w:lang w:val="en-US"/>
        </w:rPr>
        <w:lastRenderedPageBreak/>
        <w:t>UNFPA segment</w:t>
      </w:r>
    </w:p>
    <w:p w:rsidR="008574E9" w:rsidRPr="00041585" w:rsidRDefault="008574E9" w:rsidP="00164460">
      <w:pPr>
        <w:ind w:left="1267" w:right="1267"/>
        <w:rPr>
          <w:bCs/>
          <w:lang w:val="en-US"/>
        </w:rPr>
      </w:pPr>
    </w:p>
    <w:p w:rsidR="008F2159" w:rsidRPr="00840268" w:rsidRDefault="008F2159" w:rsidP="008F2159">
      <w:pPr>
        <w:spacing w:after="120"/>
        <w:ind w:left="1267" w:right="1267"/>
        <w:rPr>
          <w:b/>
          <w:bCs/>
          <w:sz w:val="24"/>
          <w:szCs w:val="24"/>
          <w:lang w:val="en-US"/>
        </w:rPr>
      </w:pPr>
      <w:r w:rsidRPr="0049313F">
        <w:rPr>
          <w:b/>
          <w:bCs/>
          <w:sz w:val="24"/>
          <w:szCs w:val="24"/>
          <w:lang w:val="x-none"/>
        </w:rPr>
        <w:t xml:space="preserve">Item </w:t>
      </w:r>
      <w:r>
        <w:rPr>
          <w:b/>
          <w:bCs/>
          <w:sz w:val="24"/>
          <w:szCs w:val="24"/>
          <w:lang w:val="en-US"/>
        </w:rPr>
        <w:t>9</w:t>
      </w:r>
      <w:r w:rsidRPr="0049313F">
        <w:rPr>
          <w:b/>
          <w:bCs/>
          <w:sz w:val="24"/>
          <w:szCs w:val="24"/>
          <w:lang w:val="x-none"/>
        </w:rPr>
        <w:br/>
      </w:r>
      <w:r w:rsidRPr="00840268">
        <w:rPr>
          <w:b/>
          <w:bCs/>
          <w:sz w:val="24"/>
          <w:szCs w:val="24"/>
        </w:rPr>
        <w:t>Consultation on the revised Integrated Budget, 2018-2021, including change management</w:t>
      </w:r>
    </w:p>
    <w:p w:rsidR="008F2159" w:rsidRDefault="008F2159" w:rsidP="008F2159">
      <w:pPr>
        <w:ind w:left="1267" w:right="1267"/>
        <w:jc w:val="both"/>
        <w:rPr>
          <w:bCs/>
        </w:rPr>
      </w:pPr>
      <w:r w:rsidRPr="00013AC1">
        <w:rPr>
          <w:bCs/>
        </w:rPr>
        <w:t>Under this item, the Executive Board will hold a consultation on the revised Integrated Budget, 2018-2021, based on the results of the comprehensive resources review. The final version of the revised UNFPA Integrated Budget, 2018-2021, will be submitted to the Board for approval at its second regular session in September 2018.</w:t>
      </w:r>
    </w:p>
    <w:p w:rsidR="008F2159" w:rsidRPr="0049313F" w:rsidRDefault="008F2159" w:rsidP="008F2159">
      <w:pPr>
        <w:ind w:left="1267" w:right="1267"/>
        <w:jc w:val="both"/>
        <w:rPr>
          <w:bCs/>
        </w:rPr>
      </w:pPr>
    </w:p>
    <w:p w:rsidR="008F2159" w:rsidRPr="0049313F" w:rsidRDefault="008F2159" w:rsidP="008F2159">
      <w:pPr>
        <w:spacing w:after="120"/>
        <w:ind w:left="1267" w:right="1267"/>
        <w:jc w:val="both"/>
        <w:rPr>
          <w:bCs/>
          <w:i/>
        </w:rPr>
      </w:pPr>
      <w:r w:rsidRPr="0049313F">
        <w:rPr>
          <w:bCs/>
          <w:i/>
        </w:rPr>
        <w:t>Documentation:</w:t>
      </w:r>
    </w:p>
    <w:p w:rsidR="008F2159" w:rsidRPr="0049313F" w:rsidRDefault="008F2159" w:rsidP="008F2159">
      <w:pPr>
        <w:ind w:left="1267" w:right="1267"/>
        <w:jc w:val="both"/>
        <w:rPr>
          <w:bCs/>
          <w:lang w:val="en-US"/>
        </w:rPr>
      </w:pPr>
      <w:r w:rsidRPr="0049313F">
        <w:rPr>
          <w:bCs/>
        </w:rPr>
        <w:t xml:space="preserve">Draft </w:t>
      </w:r>
      <w:r w:rsidRPr="00013AC1">
        <w:rPr>
          <w:bCs/>
        </w:rPr>
        <w:t>revised Integrated Budget, 2018-2021</w:t>
      </w:r>
    </w:p>
    <w:p w:rsidR="008F2159" w:rsidRDefault="008F2159" w:rsidP="00F17327">
      <w:pPr>
        <w:spacing w:after="120"/>
        <w:ind w:left="1267" w:right="1267"/>
        <w:rPr>
          <w:b/>
          <w:bCs/>
          <w:sz w:val="24"/>
          <w:szCs w:val="24"/>
          <w:lang w:val="en-US"/>
        </w:rPr>
      </w:pPr>
    </w:p>
    <w:p w:rsidR="00F17327" w:rsidRDefault="00F17327" w:rsidP="00F17327">
      <w:pPr>
        <w:spacing w:after="120"/>
        <w:ind w:left="1267" w:right="1267"/>
        <w:rPr>
          <w:b/>
          <w:bCs/>
          <w:sz w:val="24"/>
          <w:szCs w:val="24"/>
          <w:lang w:val="en-US"/>
        </w:rPr>
      </w:pPr>
      <w:r w:rsidRPr="00F17327">
        <w:rPr>
          <w:b/>
          <w:bCs/>
          <w:sz w:val="24"/>
          <w:szCs w:val="24"/>
          <w:lang w:val="en-US"/>
        </w:rPr>
        <w:t>Item 10</w:t>
      </w:r>
      <w:r w:rsidR="00DA5FC1">
        <w:rPr>
          <w:b/>
          <w:bCs/>
          <w:sz w:val="24"/>
          <w:szCs w:val="24"/>
          <w:lang w:val="en-US"/>
        </w:rPr>
        <w:br/>
      </w:r>
      <w:r w:rsidRPr="00F17327">
        <w:rPr>
          <w:b/>
          <w:bCs/>
          <w:sz w:val="24"/>
          <w:szCs w:val="24"/>
          <w:lang w:val="en-US"/>
        </w:rPr>
        <w:t>Annual report of the Executive Director</w:t>
      </w:r>
    </w:p>
    <w:p w:rsidR="002800A3" w:rsidRPr="002800A3" w:rsidRDefault="002800A3" w:rsidP="00764CE5">
      <w:pPr>
        <w:spacing w:after="120"/>
        <w:ind w:left="1267" w:right="1267"/>
        <w:jc w:val="both"/>
        <w:rPr>
          <w:bCs/>
        </w:rPr>
      </w:pPr>
      <w:r w:rsidRPr="002800A3">
        <w:rPr>
          <w:bCs/>
        </w:rPr>
        <w:t xml:space="preserve">Under this item, the Executive Board will consider the Annual report of the Executive Director. </w:t>
      </w:r>
    </w:p>
    <w:p w:rsidR="002800A3" w:rsidRPr="002800A3" w:rsidRDefault="002800A3" w:rsidP="00764CE5">
      <w:pPr>
        <w:spacing w:after="120"/>
        <w:ind w:left="1267" w:right="1267"/>
        <w:jc w:val="both"/>
        <w:rPr>
          <w:bCs/>
        </w:rPr>
      </w:pPr>
      <w:r w:rsidRPr="002800A3">
        <w:rPr>
          <w:bCs/>
        </w:rPr>
        <w:t>Part I reports on the cumulative progress towards achievement of the results of the UNFPA Strategic Plan, 2014-2017. An addendum to the report offers a statistical and financial review, summarizing the financial situation of UNFPA and providing statistical highlights concerning UNFPA finances and programmes in 2017. The figures for the financial information are provisional, subject to the report of the Board of Auditors. Part II of the report, on the recommendations of the Joint Inspection Unit in 2017, provides, in accordance with General Assembly resolution 59/267, a synopsis of UNFPA management responses to key recommendations of the Joint Inspection Unit contained in its reports issued in 2017 that are relevant to UNFPA. Annexes to the annual report are available separately on the UNFPA website.</w:t>
      </w:r>
    </w:p>
    <w:p w:rsidR="0049313F" w:rsidRDefault="002800A3" w:rsidP="002800A3">
      <w:pPr>
        <w:ind w:left="1267" w:right="1267"/>
        <w:jc w:val="both"/>
        <w:rPr>
          <w:bCs/>
        </w:rPr>
      </w:pPr>
      <w:r w:rsidRPr="002800A3">
        <w:rPr>
          <w:bCs/>
        </w:rPr>
        <w:t>The Board may wish to adopt a decision on the annual report of the Executive Director of UNFPA.</w:t>
      </w:r>
    </w:p>
    <w:p w:rsidR="00764CE5" w:rsidRPr="0049313F" w:rsidRDefault="00764CE5" w:rsidP="002800A3">
      <w:pPr>
        <w:ind w:left="1267" w:right="1267"/>
        <w:jc w:val="both"/>
        <w:rPr>
          <w:bCs/>
          <w:lang w:val="en-US"/>
        </w:rPr>
      </w:pPr>
    </w:p>
    <w:p w:rsidR="0049313F" w:rsidRPr="0049313F" w:rsidRDefault="0049313F" w:rsidP="0049313F">
      <w:pPr>
        <w:spacing w:after="120"/>
        <w:ind w:left="1267" w:right="1267"/>
        <w:jc w:val="both"/>
        <w:rPr>
          <w:bCs/>
          <w:i/>
        </w:rPr>
      </w:pPr>
      <w:r w:rsidRPr="0049313F">
        <w:rPr>
          <w:bCs/>
          <w:i/>
        </w:rPr>
        <w:t>Documentation:</w:t>
      </w:r>
    </w:p>
    <w:p w:rsidR="00764CE5" w:rsidRPr="00764CE5" w:rsidRDefault="00764CE5" w:rsidP="00764CE5">
      <w:pPr>
        <w:spacing w:after="120"/>
        <w:ind w:left="1267" w:right="1267"/>
        <w:rPr>
          <w:bCs/>
          <w:lang w:val="en-US"/>
        </w:rPr>
      </w:pPr>
      <w:r w:rsidRPr="00764CE5">
        <w:rPr>
          <w:bCs/>
          <w:lang w:val="en-US"/>
        </w:rPr>
        <w:t>Annual report of the Executive Director: Cumulative review of the UNFPA Strategic Plan, 2014-2017 (DP/FPA/2018/4, Part I)</w:t>
      </w:r>
    </w:p>
    <w:p w:rsidR="00764CE5" w:rsidRPr="00764CE5" w:rsidRDefault="00764CE5" w:rsidP="00764CE5">
      <w:pPr>
        <w:spacing w:after="120"/>
        <w:ind w:left="1267" w:right="1267"/>
        <w:rPr>
          <w:bCs/>
          <w:lang w:val="en-US"/>
        </w:rPr>
      </w:pPr>
      <w:r w:rsidRPr="00764CE5">
        <w:rPr>
          <w:bCs/>
          <w:lang w:val="en-US"/>
        </w:rPr>
        <w:t>Statistical and financial review, 2017 (DP/FPA/2018/4, Part I, Add.1)</w:t>
      </w:r>
    </w:p>
    <w:p w:rsidR="004B1934" w:rsidRDefault="00764CE5" w:rsidP="00232840">
      <w:pPr>
        <w:spacing w:after="120"/>
        <w:ind w:left="1267" w:right="1267"/>
        <w:rPr>
          <w:bCs/>
          <w:lang w:val="en-US"/>
        </w:rPr>
      </w:pPr>
      <w:r w:rsidRPr="00764CE5">
        <w:rPr>
          <w:bCs/>
          <w:lang w:val="en-US"/>
        </w:rPr>
        <w:t>Report on the recommendations of the Joint Inspection Unit in 2017</w:t>
      </w:r>
      <w:r w:rsidR="004B1934">
        <w:rPr>
          <w:bCs/>
          <w:lang w:val="en-US"/>
        </w:rPr>
        <w:t xml:space="preserve"> </w:t>
      </w:r>
      <w:r>
        <w:rPr>
          <w:bCs/>
          <w:lang w:val="en-US"/>
        </w:rPr>
        <w:t>(</w:t>
      </w:r>
      <w:r w:rsidRPr="00764CE5">
        <w:rPr>
          <w:bCs/>
          <w:lang w:val="en-US"/>
        </w:rPr>
        <w:t>DP/FPA/2018/4, Part II)</w:t>
      </w:r>
    </w:p>
    <w:p w:rsidR="0077784E" w:rsidRDefault="0077784E" w:rsidP="004B1934">
      <w:pPr>
        <w:ind w:left="1267" w:right="1267"/>
        <w:rPr>
          <w:bCs/>
          <w:lang w:val="en-US"/>
        </w:rPr>
      </w:pPr>
    </w:p>
    <w:p w:rsidR="00232840" w:rsidRPr="0049313F" w:rsidRDefault="00232840" w:rsidP="00232840">
      <w:pPr>
        <w:spacing w:after="120"/>
        <w:ind w:left="1267" w:right="1267"/>
        <w:rPr>
          <w:b/>
          <w:bCs/>
          <w:sz w:val="24"/>
          <w:szCs w:val="24"/>
          <w:lang w:val="x-none"/>
        </w:rPr>
      </w:pPr>
      <w:r w:rsidRPr="0049313F">
        <w:rPr>
          <w:b/>
          <w:bCs/>
          <w:sz w:val="24"/>
          <w:szCs w:val="24"/>
          <w:lang w:val="x-none"/>
        </w:rPr>
        <w:t xml:space="preserve">Item </w:t>
      </w:r>
      <w:r w:rsidRPr="0049313F">
        <w:rPr>
          <w:b/>
          <w:bCs/>
          <w:sz w:val="24"/>
          <w:szCs w:val="24"/>
          <w:lang w:val="en-US"/>
        </w:rPr>
        <w:t>1</w:t>
      </w:r>
      <w:r>
        <w:rPr>
          <w:b/>
          <w:bCs/>
          <w:sz w:val="24"/>
          <w:szCs w:val="24"/>
          <w:lang w:val="en-US"/>
        </w:rPr>
        <w:t>1</w:t>
      </w:r>
      <w:r w:rsidRPr="0049313F">
        <w:rPr>
          <w:b/>
          <w:bCs/>
          <w:sz w:val="24"/>
          <w:szCs w:val="24"/>
          <w:lang w:val="x-none"/>
        </w:rPr>
        <w:br/>
        <w:t>Country programmes and related matters</w:t>
      </w:r>
    </w:p>
    <w:p w:rsidR="00232840" w:rsidRDefault="00232840" w:rsidP="00232840">
      <w:pPr>
        <w:ind w:left="1267" w:right="1267"/>
        <w:jc w:val="both"/>
        <w:rPr>
          <w:bCs/>
        </w:rPr>
      </w:pPr>
      <w:r w:rsidRPr="0077784E">
        <w:rPr>
          <w:bCs/>
        </w:rPr>
        <w:t>The Executive Board will be asked to (a) approve, in accordance with decision 2014/7, the country programme documents for Kenya and Rwanda, (b) take note of the first one-year extensions of the country programme for Cuba; and (c) approve the second one-year extension of the country programme for the Syrian Arab Republic.</w:t>
      </w:r>
    </w:p>
    <w:p w:rsidR="00232840" w:rsidRPr="0049313F" w:rsidRDefault="00232840" w:rsidP="00232840">
      <w:pPr>
        <w:ind w:left="1267" w:right="1267"/>
        <w:jc w:val="both"/>
        <w:rPr>
          <w:bCs/>
        </w:rPr>
      </w:pPr>
    </w:p>
    <w:p w:rsidR="00232840" w:rsidRPr="0049313F" w:rsidRDefault="008F2159" w:rsidP="00232840">
      <w:pPr>
        <w:spacing w:after="120"/>
        <w:ind w:left="1267" w:right="1267"/>
        <w:jc w:val="both"/>
        <w:rPr>
          <w:bCs/>
          <w:i/>
          <w:iCs/>
        </w:rPr>
      </w:pPr>
      <w:r>
        <w:rPr>
          <w:bCs/>
          <w:i/>
          <w:iCs/>
        </w:rPr>
        <w:br w:type="page"/>
      </w:r>
      <w:r w:rsidR="00232840" w:rsidRPr="0049313F">
        <w:rPr>
          <w:bCs/>
          <w:i/>
          <w:iCs/>
        </w:rPr>
        <w:lastRenderedPageBreak/>
        <w:t>Documentation:</w:t>
      </w:r>
    </w:p>
    <w:p w:rsidR="00232840" w:rsidRPr="00232840" w:rsidRDefault="00232840" w:rsidP="00232840">
      <w:pPr>
        <w:spacing w:after="120"/>
        <w:ind w:left="1267" w:right="1267"/>
        <w:jc w:val="both"/>
        <w:rPr>
          <w:bCs/>
          <w:iCs/>
        </w:rPr>
      </w:pPr>
      <w:r w:rsidRPr="00232840">
        <w:rPr>
          <w:bCs/>
          <w:iCs/>
        </w:rPr>
        <w:t>Country programme document for Kenya (DP/FPA/CPD/KEN/9)</w:t>
      </w:r>
    </w:p>
    <w:p w:rsidR="00232840" w:rsidRPr="00232840" w:rsidRDefault="00232840" w:rsidP="00232840">
      <w:pPr>
        <w:spacing w:after="120"/>
        <w:ind w:left="1267" w:right="1267"/>
        <w:jc w:val="both"/>
        <w:rPr>
          <w:bCs/>
          <w:iCs/>
        </w:rPr>
      </w:pPr>
      <w:r w:rsidRPr="00232840">
        <w:rPr>
          <w:bCs/>
          <w:iCs/>
        </w:rPr>
        <w:t>Country programme document for Rwanda (DP/FPA/CPD/RWA/8)</w:t>
      </w:r>
    </w:p>
    <w:p w:rsidR="00232840" w:rsidRPr="0049313F" w:rsidRDefault="00232840" w:rsidP="00232840">
      <w:pPr>
        <w:spacing w:after="120"/>
        <w:ind w:left="1267" w:right="1267"/>
        <w:jc w:val="both"/>
        <w:rPr>
          <w:bCs/>
        </w:rPr>
      </w:pPr>
      <w:r w:rsidRPr="00232840">
        <w:rPr>
          <w:bCs/>
          <w:iCs/>
        </w:rPr>
        <w:t>Extensions of country programmes (DP/FPA/2018/3)</w:t>
      </w:r>
    </w:p>
    <w:p w:rsidR="004B1934" w:rsidRPr="004B1934" w:rsidRDefault="004B1934" w:rsidP="004B1934">
      <w:pPr>
        <w:ind w:left="1267" w:right="1267"/>
        <w:rPr>
          <w:bCs/>
          <w:lang w:val="en-US"/>
        </w:rPr>
      </w:pPr>
    </w:p>
    <w:p w:rsidR="0049313F" w:rsidRPr="0049313F" w:rsidRDefault="0049313F" w:rsidP="00764CE5">
      <w:pPr>
        <w:spacing w:after="120"/>
        <w:ind w:left="1267" w:right="1267"/>
        <w:rPr>
          <w:b/>
          <w:bCs/>
          <w:sz w:val="24"/>
          <w:szCs w:val="24"/>
        </w:rPr>
      </w:pPr>
      <w:r w:rsidRPr="0049313F">
        <w:rPr>
          <w:b/>
          <w:bCs/>
          <w:sz w:val="24"/>
          <w:szCs w:val="24"/>
        </w:rPr>
        <w:t>Item 1</w:t>
      </w:r>
      <w:r w:rsidR="002A5C7A">
        <w:rPr>
          <w:b/>
          <w:bCs/>
          <w:sz w:val="24"/>
          <w:szCs w:val="24"/>
        </w:rPr>
        <w:t>2</w:t>
      </w:r>
      <w:r w:rsidRPr="0049313F">
        <w:rPr>
          <w:b/>
          <w:bCs/>
          <w:sz w:val="24"/>
          <w:szCs w:val="24"/>
        </w:rPr>
        <w:br/>
        <w:t>Evaluation</w:t>
      </w:r>
    </w:p>
    <w:p w:rsidR="002A5C7A" w:rsidRPr="002A5C7A" w:rsidRDefault="002A5C7A" w:rsidP="002A5C7A">
      <w:pPr>
        <w:spacing w:after="120"/>
        <w:ind w:left="1267" w:right="1267"/>
        <w:jc w:val="both"/>
        <w:rPr>
          <w:bCs/>
        </w:rPr>
      </w:pPr>
      <w:r w:rsidRPr="002A5C7A">
        <w:rPr>
          <w:bCs/>
        </w:rPr>
        <w:t>In accordance with the revised evaluation policy of UNFPA (DP/FPA/2013/5) and relevant Executive Board decisions, the Annual report of the Evaluation Office for 2017 provides information on the performance of the evaluation function at corporate and decentralized levels, as well as the contribution of UNFPA to the United Nations coherence in evaluation, including system-wide evaluations, and national evaluation capacity development. In addition, the report presents the main findings and recommendations of the external independent strategic review of UNFPA evaluation function, as well as the 2018 programme of work and budget for the Evaluation Office.</w:t>
      </w:r>
    </w:p>
    <w:p w:rsidR="002A5C7A" w:rsidRPr="002A5C7A" w:rsidRDefault="002A5C7A" w:rsidP="002A5C7A">
      <w:pPr>
        <w:spacing w:after="120"/>
        <w:ind w:left="1267" w:right="1267"/>
        <w:jc w:val="both"/>
        <w:rPr>
          <w:bCs/>
        </w:rPr>
      </w:pPr>
      <w:r w:rsidRPr="002A5C7A">
        <w:rPr>
          <w:bCs/>
        </w:rPr>
        <w:t>Annexes to the report are available separately on the UNFPA website. A management response to the report is also available (DP/FPA/2018/CR</w:t>
      </w:r>
      <w:r>
        <w:rPr>
          <w:bCs/>
        </w:rPr>
        <w:t>P</w:t>
      </w:r>
      <w:r w:rsidRPr="002A5C7A">
        <w:rPr>
          <w:bCs/>
        </w:rPr>
        <w:t>.3).</w:t>
      </w:r>
    </w:p>
    <w:p w:rsidR="0049313F" w:rsidRDefault="002A5C7A" w:rsidP="0049313F">
      <w:pPr>
        <w:ind w:left="1267" w:right="1267"/>
        <w:jc w:val="both"/>
        <w:rPr>
          <w:bCs/>
        </w:rPr>
      </w:pPr>
      <w:r w:rsidRPr="002A5C7A">
        <w:rPr>
          <w:bCs/>
        </w:rPr>
        <w:t>The Board may wish to adopt a decision on annual report of the Evaluation Office.</w:t>
      </w:r>
    </w:p>
    <w:p w:rsidR="002A5C7A" w:rsidRPr="0049313F" w:rsidRDefault="002A5C7A" w:rsidP="0049313F">
      <w:pPr>
        <w:ind w:left="1267" w:right="1267"/>
        <w:jc w:val="both"/>
        <w:rPr>
          <w:bCs/>
        </w:rPr>
      </w:pPr>
    </w:p>
    <w:p w:rsidR="0049313F" w:rsidRPr="0049313F" w:rsidRDefault="0049313F" w:rsidP="0049313F">
      <w:pPr>
        <w:spacing w:after="120"/>
        <w:ind w:left="1267" w:right="1267"/>
        <w:jc w:val="both"/>
        <w:rPr>
          <w:bCs/>
          <w:i/>
        </w:rPr>
      </w:pPr>
      <w:r w:rsidRPr="0049313F">
        <w:rPr>
          <w:bCs/>
          <w:i/>
        </w:rPr>
        <w:t>Documentation:</w:t>
      </w:r>
    </w:p>
    <w:p w:rsidR="0049313F" w:rsidRPr="0049313F" w:rsidRDefault="0049313F" w:rsidP="0049313F">
      <w:pPr>
        <w:spacing w:after="120"/>
        <w:ind w:left="1267" w:right="1267"/>
        <w:jc w:val="both"/>
        <w:rPr>
          <w:bCs/>
          <w:lang w:val="en-US"/>
        </w:rPr>
      </w:pPr>
      <w:r w:rsidRPr="0049313F">
        <w:rPr>
          <w:bCs/>
          <w:lang w:val="en-US"/>
        </w:rPr>
        <w:t>Annual report of the Evaluation Office (DP/FPA/201</w:t>
      </w:r>
      <w:r w:rsidR="00840268">
        <w:rPr>
          <w:bCs/>
          <w:lang w:val="en-US"/>
        </w:rPr>
        <w:t>8</w:t>
      </w:r>
      <w:r w:rsidRPr="0049313F">
        <w:rPr>
          <w:bCs/>
          <w:lang w:val="en-US"/>
        </w:rPr>
        <w:t>/5)</w:t>
      </w:r>
    </w:p>
    <w:p w:rsidR="0049313F" w:rsidRPr="0049313F" w:rsidRDefault="0049313F" w:rsidP="0049313F">
      <w:pPr>
        <w:spacing w:after="120"/>
        <w:ind w:left="1267" w:right="1267"/>
        <w:jc w:val="both"/>
        <w:rPr>
          <w:bCs/>
        </w:rPr>
      </w:pPr>
    </w:p>
    <w:p w:rsidR="008574E9" w:rsidRPr="002F0108" w:rsidRDefault="008574E9" w:rsidP="00093F69">
      <w:pPr>
        <w:spacing w:after="120"/>
        <w:ind w:left="1267" w:right="1267"/>
        <w:rPr>
          <w:b/>
          <w:sz w:val="28"/>
          <w:lang w:val="en-US"/>
        </w:rPr>
      </w:pPr>
      <w:r>
        <w:rPr>
          <w:b/>
          <w:sz w:val="28"/>
          <w:lang w:val="en-US"/>
        </w:rPr>
        <w:t>UNOPS</w:t>
      </w:r>
      <w:r w:rsidRPr="002F0108">
        <w:rPr>
          <w:b/>
          <w:sz w:val="28"/>
          <w:lang w:val="en-US"/>
        </w:rPr>
        <w:t xml:space="preserve"> segment</w:t>
      </w:r>
    </w:p>
    <w:p w:rsidR="008574E9" w:rsidRDefault="008574E9" w:rsidP="00565B27">
      <w:pPr>
        <w:ind w:left="1267" w:right="1267"/>
        <w:rPr>
          <w:b/>
          <w:sz w:val="24"/>
          <w:lang w:val="en-US"/>
        </w:rPr>
      </w:pPr>
    </w:p>
    <w:p w:rsidR="008574E9" w:rsidRDefault="008574E9" w:rsidP="008574E9">
      <w:pPr>
        <w:spacing w:after="120"/>
        <w:ind w:left="1267" w:right="1267"/>
        <w:rPr>
          <w:b/>
          <w:sz w:val="24"/>
          <w:lang w:val="en-US"/>
        </w:rPr>
      </w:pPr>
      <w:r w:rsidRPr="002F0108">
        <w:rPr>
          <w:b/>
          <w:sz w:val="24"/>
          <w:lang w:val="en-US"/>
        </w:rPr>
        <w:t xml:space="preserve">Item </w:t>
      </w:r>
      <w:r w:rsidR="00032DA9">
        <w:rPr>
          <w:b/>
          <w:sz w:val="24"/>
          <w:lang w:val="en-US"/>
        </w:rPr>
        <w:t>1</w:t>
      </w:r>
      <w:r w:rsidR="008F2159">
        <w:rPr>
          <w:b/>
          <w:sz w:val="24"/>
          <w:lang w:val="en-US"/>
        </w:rPr>
        <w:t>3</w:t>
      </w:r>
      <w:r w:rsidRPr="002F0108">
        <w:rPr>
          <w:b/>
          <w:sz w:val="24"/>
          <w:lang w:val="en-US"/>
        </w:rPr>
        <w:br/>
      </w:r>
      <w:r w:rsidR="00512855">
        <w:rPr>
          <w:b/>
          <w:sz w:val="24"/>
          <w:lang w:val="en-US"/>
        </w:rPr>
        <w:t>Annual report of the Executive Director</w:t>
      </w:r>
    </w:p>
    <w:p w:rsidR="00071A93" w:rsidRDefault="001154FA" w:rsidP="00112C7D">
      <w:pPr>
        <w:ind w:left="1267" w:right="1267"/>
        <w:jc w:val="both"/>
        <w:rPr>
          <w:iCs/>
        </w:rPr>
      </w:pPr>
      <w:r w:rsidRPr="001154FA">
        <w:rPr>
          <w:iCs/>
        </w:rPr>
        <w:t xml:space="preserve">The </w:t>
      </w:r>
      <w:r>
        <w:rPr>
          <w:iCs/>
        </w:rPr>
        <w:t>a</w:t>
      </w:r>
      <w:r w:rsidRPr="001154FA">
        <w:rPr>
          <w:iCs/>
        </w:rPr>
        <w:t xml:space="preserve">nnual </w:t>
      </w:r>
      <w:r>
        <w:rPr>
          <w:iCs/>
        </w:rPr>
        <w:t>r</w:t>
      </w:r>
      <w:r w:rsidRPr="001154FA">
        <w:rPr>
          <w:iCs/>
        </w:rPr>
        <w:t>eport of the Executive Director of UNOPS details the organization’s support to the implementation of partners’ peace and security, humanitarian and development projects. Through more than 900 projects in over 80 countries, UNOPS helps people build better lives and countries achieve peace and sustainable development. Th</w:t>
      </w:r>
      <w:r>
        <w:rPr>
          <w:iCs/>
        </w:rPr>
        <w:t>e</w:t>
      </w:r>
      <w:r w:rsidRPr="001154FA">
        <w:rPr>
          <w:iCs/>
        </w:rPr>
        <w:t xml:space="preserve"> </w:t>
      </w:r>
      <w:r>
        <w:rPr>
          <w:iCs/>
        </w:rPr>
        <w:t>r</w:t>
      </w:r>
      <w:r w:rsidRPr="001154FA">
        <w:rPr>
          <w:iCs/>
        </w:rPr>
        <w:t>eport highlights key results across the organization in 2017, providing examples of the ways in which UNOPS supports the United Nations system and its partners around the world. The Board may wish to adopt a decision, elements of which are contained in the report.</w:t>
      </w:r>
    </w:p>
    <w:p w:rsidR="00786D6A" w:rsidRPr="0005619D" w:rsidRDefault="00786D6A" w:rsidP="00565B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rPr>
          <w:lang w:val="en-US"/>
        </w:rPr>
      </w:pPr>
    </w:p>
    <w:p w:rsidR="008574E9" w:rsidRPr="002F0108" w:rsidRDefault="008574E9" w:rsidP="008574E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i/>
          <w:lang w:val="en-US"/>
        </w:rPr>
      </w:pPr>
      <w:bookmarkStart w:id="22" w:name="_Hlk509497850"/>
      <w:r w:rsidRPr="002F0108">
        <w:rPr>
          <w:i/>
          <w:lang w:val="en-US"/>
        </w:rPr>
        <w:t>Documentation:</w:t>
      </w:r>
    </w:p>
    <w:p w:rsidR="008574E9" w:rsidRDefault="008574E9" w:rsidP="008574E9">
      <w:pPr>
        <w:spacing w:after="120"/>
        <w:ind w:left="1267" w:right="1267"/>
        <w:jc w:val="both"/>
        <w:rPr>
          <w:lang w:val="en-US"/>
        </w:rPr>
      </w:pPr>
      <w:r w:rsidRPr="002F0108">
        <w:rPr>
          <w:lang w:val="en-US"/>
        </w:rPr>
        <w:t>Annual report of the Executive Director (DP/</w:t>
      </w:r>
      <w:r>
        <w:rPr>
          <w:lang w:val="en-US"/>
        </w:rPr>
        <w:t>OPS/</w:t>
      </w:r>
      <w:r w:rsidRPr="002F0108">
        <w:rPr>
          <w:lang w:val="en-US"/>
        </w:rPr>
        <w:t>20</w:t>
      </w:r>
      <w:r>
        <w:rPr>
          <w:lang w:val="en-US"/>
        </w:rPr>
        <w:t>1</w:t>
      </w:r>
      <w:r w:rsidR="00112C7D">
        <w:rPr>
          <w:lang w:val="en-US"/>
        </w:rPr>
        <w:t>8</w:t>
      </w:r>
      <w:r w:rsidRPr="002F0108">
        <w:rPr>
          <w:lang w:val="en-US"/>
        </w:rPr>
        <w:t>/</w:t>
      </w:r>
      <w:r w:rsidR="00786D6A">
        <w:rPr>
          <w:lang w:val="en-US"/>
        </w:rPr>
        <w:t>2</w:t>
      </w:r>
      <w:r w:rsidRPr="002F0108">
        <w:rPr>
          <w:lang w:val="en-US"/>
        </w:rPr>
        <w:t>)</w:t>
      </w:r>
    </w:p>
    <w:bookmarkEnd w:id="22"/>
    <w:p w:rsidR="00565B27" w:rsidRDefault="00565B27" w:rsidP="00565B27">
      <w:pPr>
        <w:ind w:left="1267" w:right="1267"/>
        <w:rPr>
          <w:b/>
          <w:sz w:val="28"/>
          <w:lang w:val="en-US"/>
        </w:rPr>
      </w:pPr>
    </w:p>
    <w:p w:rsidR="008574E9" w:rsidRPr="002F0108" w:rsidRDefault="008574E9" w:rsidP="00E4799A">
      <w:pPr>
        <w:ind w:left="1267" w:right="1267"/>
        <w:rPr>
          <w:b/>
          <w:sz w:val="28"/>
          <w:lang w:val="en-US"/>
        </w:rPr>
      </w:pPr>
      <w:r w:rsidRPr="002F0108">
        <w:rPr>
          <w:b/>
          <w:sz w:val="28"/>
          <w:lang w:val="en-US"/>
        </w:rPr>
        <w:t>Joint segment</w:t>
      </w:r>
    </w:p>
    <w:p w:rsidR="008574E9" w:rsidRPr="002F0108" w:rsidRDefault="008574E9" w:rsidP="00565B27">
      <w:pPr>
        <w:tabs>
          <w:tab w:val="left" w:pos="-720"/>
          <w:tab w:val="left" w:pos="0"/>
          <w:tab w:val="left" w:pos="607"/>
          <w:tab w:val="left" w:pos="1170"/>
          <w:tab w:val="left" w:pos="1440"/>
          <w:tab w:val="left" w:pos="1800"/>
          <w:tab w:val="left" w:pos="2160"/>
          <w:tab w:val="left" w:pos="7920"/>
          <w:tab w:val="left" w:pos="9360"/>
        </w:tabs>
        <w:ind w:left="1267" w:right="1267"/>
        <w:rPr>
          <w:lang w:val="en-US"/>
        </w:rPr>
      </w:pPr>
    </w:p>
    <w:p w:rsidR="00782241" w:rsidRPr="00F46DE1" w:rsidRDefault="000F4611" w:rsidP="00F46DE1">
      <w:pPr>
        <w:tabs>
          <w:tab w:val="left" w:pos="-720"/>
          <w:tab w:val="left" w:pos="0"/>
          <w:tab w:val="left" w:pos="607"/>
          <w:tab w:val="left" w:pos="1170"/>
          <w:tab w:val="left" w:pos="1440"/>
          <w:tab w:val="left" w:pos="1800"/>
          <w:tab w:val="left" w:pos="2160"/>
          <w:tab w:val="left" w:pos="7200"/>
          <w:tab w:val="left" w:pos="7920"/>
          <w:tab w:val="left" w:pos="9360"/>
        </w:tabs>
        <w:spacing w:after="120"/>
        <w:ind w:left="1267" w:right="1267"/>
        <w:rPr>
          <w:b/>
          <w:sz w:val="24"/>
          <w:lang w:val="en-US"/>
        </w:rPr>
      </w:pPr>
      <w:bookmarkStart w:id="23" w:name="_Hlk509499501"/>
      <w:r>
        <w:rPr>
          <w:b/>
          <w:sz w:val="24"/>
          <w:lang w:val="en-US"/>
        </w:rPr>
        <w:t>Item 1</w:t>
      </w:r>
      <w:r w:rsidR="008F2159">
        <w:rPr>
          <w:b/>
          <w:sz w:val="24"/>
          <w:lang w:val="en-US"/>
        </w:rPr>
        <w:t>4</w:t>
      </w:r>
      <w:r w:rsidRPr="002F0108">
        <w:rPr>
          <w:b/>
          <w:sz w:val="24"/>
          <w:lang w:val="en-US"/>
        </w:rPr>
        <w:br/>
      </w:r>
      <w:r>
        <w:rPr>
          <w:b/>
          <w:sz w:val="24"/>
          <w:lang w:val="en-US"/>
        </w:rPr>
        <w:t>Financial, budgetary and administrative matters</w:t>
      </w:r>
      <w:bookmarkEnd w:id="23"/>
    </w:p>
    <w:p w:rsidR="00782241" w:rsidRDefault="00782241" w:rsidP="00782241">
      <w:pPr>
        <w:pStyle w:val="BodyTextIndent2"/>
        <w:ind w:right="1267"/>
        <w:jc w:val="both"/>
      </w:pPr>
      <w:r>
        <w:t xml:space="preserve">The joint UNDP, UNFPA, UNICEF and UN-Women report on cost recovery is prepared in accordance with decisions 2017/11 and 2017/14 of the UNDP/UNFPA/UNOPS Executive Board,  in which the Board requested “UNDP, </w:t>
      </w:r>
      <w:r>
        <w:lastRenderedPageBreak/>
        <w:t>together with UNFPA, UN-Women and UNICEF, to continue the consultations with Member States with regard to the cost-recovery policy and to present evidence-based proposals for harmonized cost-recovery policies of UNDP, UNFPA, UN</w:t>
      </w:r>
      <w:r w:rsidR="0077781A">
        <w:noBreakHyphen/>
      </w:r>
      <w:r>
        <w:t>Women and UNICEF, with adjustments if required, for consideration by the respective Executive Boards no later than their annual sessions in 2018.”</w:t>
      </w:r>
    </w:p>
    <w:p w:rsidR="00782241" w:rsidRDefault="00782241" w:rsidP="00782241">
      <w:pPr>
        <w:pStyle w:val="BodyTextIndent2"/>
        <w:ind w:right="1267"/>
        <w:jc w:val="both"/>
      </w:pPr>
    </w:p>
    <w:p w:rsidR="00782241" w:rsidRDefault="00782241" w:rsidP="00782241">
      <w:pPr>
        <w:pStyle w:val="SingleTxt"/>
        <w:rPr>
          <w:i/>
          <w:iCs/>
          <w:lang w:val="en-US"/>
        </w:rPr>
      </w:pPr>
      <w:r>
        <w:rPr>
          <w:i/>
          <w:iCs/>
        </w:rPr>
        <w:t>Documentation:</w:t>
      </w:r>
    </w:p>
    <w:p w:rsidR="00782241" w:rsidRDefault="00782241" w:rsidP="00782241">
      <w:pPr>
        <w:spacing w:after="120"/>
        <w:ind w:left="1267" w:right="1267"/>
        <w:jc w:val="both"/>
      </w:pPr>
      <w:r>
        <w:t>Joint report on cost recovery (DP/FPA-ICEF-UNW/2018/1)</w:t>
      </w:r>
    </w:p>
    <w:p w:rsidR="000F4611" w:rsidRPr="00782241" w:rsidRDefault="000F4611" w:rsidP="004F557D">
      <w:pPr>
        <w:tabs>
          <w:tab w:val="left" w:pos="-720"/>
          <w:tab w:val="left" w:pos="0"/>
          <w:tab w:val="left" w:pos="607"/>
          <w:tab w:val="left" w:pos="1170"/>
          <w:tab w:val="left" w:pos="1440"/>
          <w:tab w:val="left" w:pos="1800"/>
          <w:tab w:val="left" w:pos="2160"/>
          <w:tab w:val="left" w:pos="7200"/>
          <w:tab w:val="left" w:pos="7920"/>
          <w:tab w:val="left" w:pos="9360"/>
        </w:tabs>
        <w:ind w:left="1267" w:right="1267"/>
        <w:rPr>
          <w:b/>
          <w:sz w:val="24"/>
        </w:rPr>
      </w:pPr>
    </w:p>
    <w:p w:rsidR="008574E9" w:rsidRPr="002F0108" w:rsidRDefault="00032DA9" w:rsidP="008574E9">
      <w:pPr>
        <w:tabs>
          <w:tab w:val="left" w:pos="-720"/>
          <w:tab w:val="left" w:pos="0"/>
          <w:tab w:val="left" w:pos="607"/>
          <w:tab w:val="left" w:pos="1170"/>
          <w:tab w:val="left" w:pos="1440"/>
          <w:tab w:val="left" w:pos="1800"/>
          <w:tab w:val="left" w:pos="2160"/>
          <w:tab w:val="left" w:pos="7200"/>
          <w:tab w:val="left" w:pos="7920"/>
          <w:tab w:val="left" w:pos="9360"/>
        </w:tabs>
        <w:spacing w:after="120"/>
        <w:ind w:left="1267" w:right="1267"/>
        <w:rPr>
          <w:b/>
          <w:sz w:val="24"/>
          <w:lang w:val="en-US"/>
        </w:rPr>
      </w:pPr>
      <w:r>
        <w:rPr>
          <w:b/>
          <w:sz w:val="24"/>
          <w:lang w:val="en-US"/>
        </w:rPr>
        <w:t>Item 1</w:t>
      </w:r>
      <w:r w:rsidR="00F46DE1">
        <w:rPr>
          <w:b/>
          <w:sz w:val="24"/>
          <w:lang w:val="en-US"/>
        </w:rPr>
        <w:t>5</w:t>
      </w:r>
      <w:r w:rsidR="008574E9" w:rsidRPr="002F0108">
        <w:rPr>
          <w:b/>
          <w:sz w:val="24"/>
          <w:lang w:val="en-US"/>
        </w:rPr>
        <w:br/>
        <w:t>Internal audit and oversight</w:t>
      </w:r>
    </w:p>
    <w:p w:rsidR="008574E9" w:rsidRDefault="008574E9" w:rsidP="008574E9">
      <w:pPr>
        <w:pStyle w:val="BodyTextIndent2"/>
        <w:spacing w:after="120"/>
        <w:ind w:right="1267"/>
        <w:jc w:val="both"/>
      </w:pPr>
      <w:r w:rsidRPr="005347D8">
        <w:t xml:space="preserve">Under this item, the Executive Board will have before it the internal audit and </w:t>
      </w:r>
      <w:r w:rsidR="007D7233">
        <w:t>investigation</w:t>
      </w:r>
      <w:r w:rsidRPr="005347D8">
        <w:t xml:space="preserve"> reports of UNDP, UNFPA and UNOPS.</w:t>
      </w:r>
    </w:p>
    <w:p w:rsidR="00CB7D3C" w:rsidRDefault="00CB7D3C" w:rsidP="008574E9">
      <w:pPr>
        <w:pStyle w:val="BodyTextIndent2"/>
        <w:spacing w:after="120"/>
        <w:ind w:right="1267"/>
        <w:jc w:val="both"/>
      </w:pPr>
      <w:r w:rsidRPr="00CB7D3C">
        <w:t xml:space="preserve">The </w:t>
      </w:r>
      <w:r w:rsidR="00384837">
        <w:t>UNDP</w:t>
      </w:r>
      <w:r w:rsidRPr="00CB7D3C">
        <w:t xml:space="preserve"> report provides information on the activities of the Office of Audit and Investigations (OAI) for the year ended 31 December 2017. As requested by the Executive Board in its decision 2016/13, th</w:t>
      </w:r>
      <w:r w:rsidR="009E6DDD">
        <w:t>e</w:t>
      </w:r>
      <w:r w:rsidRPr="00CB7D3C">
        <w:t xml:space="preserve"> report includes an opinion, based on the scope of work undertaken, on the adequacy and effectiveness of the </w:t>
      </w:r>
      <w:r w:rsidR="00E571C7">
        <w:t>UNDP</w:t>
      </w:r>
      <w:r w:rsidRPr="00CB7D3C">
        <w:t xml:space="preserve"> framework of governance, risk management and control; a concise summary of work</w:t>
      </w:r>
      <w:r w:rsidR="002174D7">
        <w:t>,</w:t>
      </w:r>
      <w:r w:rsidRPr="00CB7D3C">
        <w:t xml:space="preserve"> and the criteria that support the opinion. </w:t>
      </w:r>
      <w:r w:rsidR="002174D7">
        <w:t>The</w:t>
      </w:r>
      <w:r w:rsidRPr="00CB7D3C">
        <w:t xml:space="preserve"> report continues to address requests </w:t>
      </w:r>
      <w:r w:rsidR="002174D7">
        <w:t>made by the Board</w:t>
      </w:r>
      <w:r w:rsidR="0009615B">
        <w:t xml:space="preserve"> </w:t>
      </w:r>
      <w:r w:rsidRPr="00CB7D3C">
        <w:t>in pr</w:t>
      </w:r>
      <w:r w:rsidR="0009615B">
        <w:t>evious</w:t>
      </w:r>
      <w:r w:rsidRPr="00CB7D3C">
        <w:t xml:space="preserve"> decisions, such as: adherence to a statement of conformance with the internal audit standards; a view as to whether the resourcing of the function is appropriate, sufficient and effectively deployed to achieve the desired internal audit coverage; timely information on challenges in discharging oversight responsibilities; review of the OAI staffing and budget; and presentation of the risk</w:t>
      </w:r>
      <w:r w:rsidR="00B60A20">
        <w:t>-</w:t>
      </w:r>
      <w:r w:rsidRPr="00CB7D3C">
        <w:t>based planning (all listed in decision 2015/13)</w:t>
      </w:r>
      <w:r w:rsidR="00B60A20">
        <w:t>. The report also includes</w:t>
      </w:r>
      <w:r w:rsidRPr="00CB7D3C">
        <w:t xml:space="preserve"> information regarding financial losses identified by investigations as well as the manner and amount of recovery (</w:t>
      </w:r>
      <w:r w:rsidR="00F22AAB">
        <w:t xml:space="preserve">decision </w:t>
      </w:r>
      <w:r w:rsidRPr="00CB7D3C">
        <w:t>2014/21), the titles of all internal audit reports issued during the year and ratings received (decision 2013/24), and cases of fraud and action</w:t>
      </w:r>
      <w:r w:rsidR="00F22AAB">
        <w:t>s</w:t>
      </w:r>
      <w:r w:rsidRPr="00CB7D3C">
        <w:t xml:space="preserve"> taken in cases of misconduct (decision 2011/22</w:t>
      </w:r>
      <w:r w:rsidR="00F22AAB">
        <w:t>)</w:t>
      </w:r>
      <w:r w:rsidRPr="00CB7D3C">
        <w:t xml:space="preserve">. The management response to this report is presented separately (decision 2006/13) and the annual report of the Audit and Evaluation Advisory Committee is appended to this report </w:t>
      </w:r>
      <w:r w:rsidR="00B111A4" w:rsidRPr="00B111A4">
        <w:t xml:space="preserve">(in accordance with document </w:t>
      </w:r>
      <w:r w:rsidRPr="00CB7D3C">
        <w:t>DP/2008/16/Rev.1).</w:t>
      </w:r>
    </w:p>
    <w:p w:rsidR="0098377C" w:rsidRDefault="0098377C" w:rsidP="0098377C">
      <w:pPr>
        <w:pStyle w:val="BodyTextIndent2"/>
        <w:spacing w:after="120"/>
        <w:ind w:right="1267"/>
        <w:jc w:val="both"/>
      </w:pPr>
      <w:r>
        <w:t xml:space="preserve">The report on the UNFPA internal audit and investigation activities of the Office of Audit and Investigation Services (OAIS) for the year ending 31 December 2017 responds to Executive Board decisions 2015/2 and 2015/13 and earlier pertinent Board decisions. </w:t>
      </w:r>
      <w:r w:rsidR="0077781A">
        <w:t>It</w:t>
      </w:r>
      <w:r>
        <w:t xml:space="preserve"> presents a review of activities completed in 2017 by OAIS on internal audit and investigation. The report contains information on (a) the resources in OAIS for 2017; (b) significant issues revealed through OAIS internal audit and investigation activities; (c) investigations, including information on cases and actions taken; (d) the review of internal audit recommendations issued in 2010-2017 and their implementation status. Annexes are available separately on the UNFPA website.</w:t>
      </w:r>
    </w:p>
    <w:p w:rsidR="0098377C" w:rsidRDefault="0098377C" w:rsidP="0098377C">
      <w:pPr>
        <w:pStyle w:val="BodyTextIndent2"/>
        <w:spacing w:after="120"/>
        <w:ind w:right="1267"/>
        <w:jc w:val="both"/>
      </w:pPr>
      <w:r>
        <w:t>Pursuant to Executive Board decision 2015/2 and earlier pertinent decisions, the annual report of the UNFPA Audit Advisory Committee is provided as an addendum to the present report. A management response to the two reports is also available (DP/FPA/2018/CRP.4).</w:t>
      </w:r>
    </w:p>
    <w:p w:rsidR="00567B7D" w:rsidRDefault="00E57F35" w:rsidP="008574E9">
      <w:pPr>
        <w:pStyle w:val="SingleTxt"/>
      </w:pPr>
      <w:r w:rsidRPr="00E57F35">
        <w:t>The Executive Board will also have before it the activity report on UNOPS internal audit and investigation services for the year ended 31 December 201</w:t>
      </w:r>
      <w:r w:rsidR="005E7961">
        <w:t>7</w:t>
      </w:r>
      <w:r w:rsidRPr="00E57F35">
        <w:t>, submitted by the Internal Audit and Investigations Group. The report is accompanied by the management response presented separately (in accordance with decision 2006/13) and the annual report of the UNOPS Audit Advisory Committee for 201</w:t>
      </w:r>
      <w:r w:rsidR="00D078CA">
        <w:t>7</w:t>
      </w:r>
      <w:r w:rsidR="00567B7D">
        <w:t>.</w:t>
      </w:r>
    </w:p>
    <w:p w:rsidR="008574E9" w:rsidRPr="002F0108" w:rsidRDefault="008574E9" w:rsidP="000F4611">
      <w:pPr>
        <w:pStyle w:val="SingleTxt"/>
        <w:spacing w:after="0"/>
        <w:rPr>
          <w:lang w:val="en-US"/>
        </w:rPr>
      </w:pPr>
      <w:r w:rsidRPr="002F0108">
        <w:rPr>
          <w:lang w:val="en-US"/>
        </w:rPr>
        <w:lastRenderedPageBreak/>
        <w:t xml:space="preserve">The </w:t>
      </w:r>
      <w:r>
        <w:rPr>
          <w:lang w:val="en-US"/>
        </w:rPr>
        <w:t xml:space="preserve">Executive </w:t>
      </w:r>
      <w:r w:rsidRPr="002F0108">
        <w:rPr>
          <w:lang w:val="en-US"/>
        </w:rPr>
        <w:t>Board may w</w:t>
      </w:r>
      <w:r>
        <w:rPr>
          <w:lang w:val="en-US"/>
        </w:rPr>
        <w:t xml:space="preserve">ish to adopt a decision on the </w:t>
      </w:r>
      <w:r w:rsidRPr="002F0108">
        <w:rPr>
          <w:lang w:val="en-US"/>
        </w:rPr>
        <w:t xml:space="preserve">internal audit and </w:t>
      </w:r>
      <w:r w:rsidR="000341FF">
        <w:rPr>
          <w:lang w:val="en-US"/>
        </w:rPr>
        <w:t>investigations</w:t>
      </w:r>
      <w:r w:rsidRPr="002F0108">
        <w:rPr>
          <w:lang w:val="en-US"/>
        </w:rPr>
        <w:t xml:space="preserve"> reports </w:t>
      </w:r>
      <w:r>
        <w:rPr>
          <w:lang w:val="en-US"/>
        </w:rPr>
        <w:t>o</w:t>
      </w:r>
      <w:r w:rsidDel="00A730D8">
        <w:rPr>
          <w:lang w:val="en-US"/>
        </w:rPr>
        <w:t>f</w:t>
      </w:r>
      <w:r w:rsidRPr="002F0108">
        <w:rPr>
          <w:lang w:val="en-US"/>
        </w:rPr>
        <w:t xml:space="preserve"> UNDP, UNFPA</w:t>
      </w:r>
      <w:r>
        <w:rPr>
          <w:lang w:val="en-US"/>
        </w:rPr>
        <w:t xml:space="preserve"> and UNOPS.</w:t>
      </w:r>
    </w:p>
    <w:p w:rsidR="00CB61D6" w:rsidRPr="006051AB" w:rsidRDefault="00CB61D6" w:rsidP="006051AB">
      <w:pPr>
        <w:tabs>
          <w:tab w:val="left" w:pos="-720"/>
          <w:tab w:val="left" w:pos="0"/>
          <w:tab w:val="left" w:pos="607"/>
          <w:tab w:val="left" w:pos="1170"/>
          <w:tab w:val="left" w:pos="1440"/>
          <w:tab w:val="left" w:pos="1800"/>
          <w:tab w:val="left" w:pos="2160"/>
          <w:tab w:val="left" w:pos="7920"/>
          <w:tab w:val="left" w:pos="9360"/>
        </w:tabs>
        <w:ind w:left="1267" w:right="1267"/>
        <w:jc w:val="both"/>
        <w:rPr>
          <w:lang w:val="en-US"/>
        </w:rPr>
      </w:pPr>
    </w:p>
    <w:p w:rsidR="008574E9" w:rsidRPr="002F0108" w:rsidRDefault="008574E9" w:rsidP="008574E9">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i/>
          <w:lang w:val="en-US"/>
        </w:rPr>
      </w:pPr>
      <w:r w:rsidRPr="002F0108">
        <w:rPr>
          <w:i/>
          <w:lang w:val="en-US"/>
        </w:rPr>
        <w:t>Documentation:</w:t>
      </w:r>
    </w:p>
    <w:p w:rsidR="008574E9" w:rsidRPr="002F0108" w:rsidRDefault="008574E9" w:rsidP="008574E9">
      <w:pPr>
        <w:tabs>
          <w:tab w:val="left" w:pos="-720"/>
          <w:tab w:val="left" w:pos="0"/>
          <w:tab w:val="left" w:pos="607"/>
          <w:tab w:val="left" w:pos="1170"/>
          <w:tab w:val="left" w:pos="1440"/>
          <w:tab w:val="left" w:pos="1800"/>
          <w:tab w:val="left" w:pos="2160"/>
          <w:tab w:val="left" w:pos="7920"/>
          <w:tab w:val="left" w:pos="9360"/>
        </w:tabs>
        <w:spacing w:after="120"/>
        <w:ind w:left="1267" w:right="1267"/>
        <w:rPr>
          <w:lang w:val="en-US"/>
        </w:rPr>
      </w:pPr>
      <w:r>
        <w:rPr>
          <w:lang w:val="en-US"/>
        </w:rPr>
        <w:t xml:space="preserve">UNDP: </w:t>
      </w:r>
      <w:r w:rsidRPr="002F0108">
        <w:rPr>
          <w:lang w:val="en-US"/>
        </w:rPr>
        <w:t>Report on internal audit and investigations (DP/20</w:t>
      </w:r>
      <w:r>
        <w:rPr>
          <w:lang w:val="en-US"/>
        </w:rPr>
        <w:t>1</w:t>
      </w:r>
      <w:r w:rsidR="00567B7D">
        <w:rPr>
          <w:lang w:val="en-US"/>
        </w:rPr>
        <w:t>8</w:t>
      </w:r>
      <w:r w:rsidRPr="002F0108">
        <w:rPr>
          <w:lang w:val="en-US"/>
        </w:rPr>
        <w:t>/</w:t>
      </w:r>
      <w:r w:rsidR="00567B7D">
        <w:rPr>
          <w:lang w:val="en-US"/>
        </w:rPr>
        <w:t>1</w:t>
      </w:r>
      <w:r w:rsidR="00F46DE1">
        <w:rPr>
          <w:lang w:val="en-US"/>
        </w:rPr>
        <w:t>5</w:t>
      </w:r>
      <w:r w:rsidRPr="002F0108">
        <w:rPr>
          <w:lang w:val="en-US"/>
        </w:rPr>
        <w:t>)</w:t>
      </w:r>
    </w:p>
    <w:p w:rsidR="000210BF" w:rsidRPr="000210BF" w:rsidRDefault="000210BF" w:rsidP="000210BF">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lang w:val="en-US"/>
        </w:rPr>
      </w:pPr>
      <w:r w:rsidRPr="000210BF">
        <w:rPr>
          <w:lang w:val="en-US"/>
        </w:rPr>
        <w:t>UNFPA: Report of the Director of the Office of Audit and Investigation Services on the UNFPA internal audit and investigation activities in 2017 (DP/FPA/2018/6)</w:t>
      </w:r>
    </w:p>
    <w:p w:rsidR="000210BF" w:rsidRPr="000210BF" w:rsidRDefault="000210BF" w:rsidP="000210BF">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lang w:val="en-US"/>
        </w:rPr>
      </w:pPr>
      <w:r w:rsidRPr="000210BF">
        <w:rPr>
          <w:lang w:val="en-US"/>
        </w:rPr>
        <w:t>Opinion on the adequacy and effectiveness of the UNFPA framework of governance, risk management and control (DP/FPA/2018/6/Add.1)</w:t>
      </w:r>
    </w:p>
    <w:p w:rsidR="000210BF" w:rsidRDefault="000210BF" w:rsidP="000210BF">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lang w:val="en-US"/>
        </w:rPr>
      </w:pPr>
      <w:r w:rsidRPr="000210BF">
        <w:rPr>
          <w:lang w:val="en-US"/>
        </w:rPr>
        <w:t>Annual report of the UNFPA Audit Advisory Committee (DP/FPA/2018/6/Add.2)</w:t>
      </w:r>
    </w:p>
    <w:p w:rsidR="008574E9" w:rsidRDefault="008574E9" w:rsidP="000210BF">
      <w:pPr>
        <w:tabs>
          <w:tab w:val="left" w:pos="-720"/>
          <w:tab w:val="left" w:pos="0"/>
          <w:tab w:val="left" w:pos="607"/>
          <w:tab w:val="left" w:pos="1170"/>
          <w:tab w:val="left" w:pos="1440"/>
          <w:tab w:val="left" w:pos="1800"/>
          <w:tab w:val="left" w:pos="2160"/>
          <w:tab w:val="left" w:pos="7920"/>
          <w:tab w:val="left" w:pos="9360"/>
        </w:tabs>
        <w:spacing w:after="120"/>
        <w:ind w:left="1267" w:right="1267"/>
        <w:jc w:val="both"/>
        <w:rPr>
          <w:lang w:val="en-US"/>
        </w:rPr>
      </w:pPr>
      <w:r w:rsidRPr="002F0108">
        <w:rPr>
          <w:lang w:val="en-US"/>
        </w:rPr>
        <w:t xml:space="preserve">UNOPS: </w:t>
      </w:r>
      <w:r w:rsidRPr="00D025A5">
        <w:rPr>
          <w:lang w:val="en-US"/>
        </w:rPr>
        <w:t>Activity report for 201</w:t>
      </w:r>
      <w:r w:rsidR="000210BF">
        <w:rPr>
          <w:lang w:val="en-US"/>
        </w:rPr>
        <w:t>7</w:t>
      </w:r>
      <w:r w:rsidRPr="00D025A5">
        <w:rPr>
          <w:lang w:val="en-US"/>
        </w:rPr>
        <w:t xml:space="preserve"> of the Internal Audit and Investigations Group </w:t>
      </w:r>
      <w:r w:rsidRPr="002F0108">
        <w:rPr>
          <w:lang w:val="en-US"/>
        </w:rPr>
        <w:t>(DP/</w:t>
      </w:r>
      <w:r>
        <w:rPr>
          <w:lang w:val="en-US"/>
        </w:rPr>
        <w:t>OPS/</w:t>
      </w:r>
      <w:r w:rsidRPr="002F0108">
        <w:rPr>
          <w:lang w:val="en-US"/>
        </w:rPr>
        <w:t>20</w:t>
      </w:r>
      <w:r w:rsidR="00930228">
        <w:rPr>
          <w:lang w:val="en-US"/>
        </w:rPr>
        <w:t>1</w:t>
      </w:r>
      <w:r w:rsidR="000210BF">
        <w:rPr>
          <w:lang w:val="en-US"/>
        </w:rPr>
        <w:t>8</w:t>
      </w:r>
      <w:r w:rsidRPr="002F0108">
        <w:rPr>
          <w:lang w:val="en-US"/>
        </w:rPr>
        <w:t>/</w:t>
      </w:r>
      <w:r w:rsidR="000341FF">
        <w:rPr>
          <w:lang w:val="en-US"/>
        </w:rPr>
        <w:t>3</w:t>
      </w:r>
      <w:r w:rsidRPr="002F0108">
        <w:rPr>
          <w:lang w:val="en-US"/>
        </w:rPr>
        <w:t>)</w:t>
      </w:r>
    </w:p>
    <w:p w:rsidR="000341FF" w:rsidRDefault="000341FF" w:rsidP="00DA3F4D">
      <w:pPr>
        <w:tabs>
          <w:tab w:val="left" w:pos="-720"/>
          <w:tab w:val="left" w:pos="0"/>
          <w:tab w:val="left" w:pos="607"/>
          <w:tab w:val="left" w:pos="1170"/>
          <w:tab w:val="left" w:pos="1440"/>
          <w:tab w:val="left" w:pos="1800"/>
          <w:tab w:val="left" w:pos="2160"/>
          <w:tab w:val="left" w:pos="7920"/>
          <w:tab w:val="left" w:pos="9360"/>
        </w:tabs>
        <w:ind w:left="1267" w:right="1267"/>
        <w:jc w:val="both"/>
        <w:rPr>
          <w:lang w:val="en-US"/>
        </w:rPr>
      </w:pPr>
    </w:p>
    <w:p w:rsidR="008574E9" w:rsidRDefault="008574E9" w:rsidP="008574E9">
      <w:pPr>
        <w:spacing w:after="120"/>
        <w:ind w:left="1267" w:right="1267"/>
        <w:rPr>
          <w:b/>
          <w:sz w:val="24"/>
          <w:lang w:val="en-US"/>
        </w:rPr>
      </w:pPr>
      <w:bookmarkStart w:id="24" w:name="OLE_LINK1"/>
      <w:bookmarkStart w:id="25" w:name="OLE_LINK2"/>
      <w:r w:rsidRPr="002F0108">
        <w:rPr>
          <w:b/>
          <w:sz w:val="24"/>
          <w:lang w:val="en-US"/>
        </w:rPr>
        <w:t xml:space="preserve">Item </w:t>
      </w:r>
      <w:r w:rsidR="00872111">
        <w:rPr>
          <w:b/>
          <w:sz w:val="24"/>
          <w:lang w:val="en-US"/>
        </w:rPr>
        <w:t>1</w:t>
      </w:r>
      <w:r w:rsidR="00F46DE1">
        <w:rPr>
          <w:b/>
          <w:sz w:val="24"/>
          <w:lang w:val="en-US"/>
        </w:rPr>
        <w:t>6</w:t>
      </w:r>
      <w:r w:rsidRPr="002F0108">
        <w:rPr>
          <w:b/>
          <w:sz w:val="24"/>
          <w:lang w:val="en-US"/>
        </w:rPr>
        <w:br/>
      </w:r>
      <w:r>
        <w:rPr>
          <w:b/>
          <w:sz w:val="24"/>
          <w:lang w:val="en-US"/>
        </w:rPr>
        <w:t xml:space="preserve">Reports of UNDP, UNFPA and </w:t>
      </w:r>
      <w:bookmarkEnd w:id="24"/>
      <w:bookmarkEnd w:id="25"/>
      <w:r>
        <w:rPr>
          <w:b/>
          <w:sz w:val="24"/>
          <w:lang w:val="en-US"/>
        </w:rPr>
        <w:t>UN</w:t>
      </w:r>
      <w:r w:rsidR="00F94EFA">
        <w:rPr>
          <w:b/>
          <w:sz w:val="24"/>
          <w:lang w:val="en-US"/>
        </w:rPr>
        <w:t>O</w:t>
      </w:r>
      <w:r>
        <w:rPr>
          <w:b/>
          <w:sz w:val="24"/>
          <w:lang w:val="en-US"/>
        </w:rPr>
        <w:t>P</w:t>
      </w:r>
      <w:r w:rsidR="00F94EFA">
        <w:rPr>
          <w:b/>
          <w:sz w:val="24"/>
          <w:lang w:val="en-US"/>
        </w:rPr>
        <w:t>S</w:t>
      </w:r>
      <w:r>
        <w:rPr>
          <w:b/>
          <w:sz w:val="24"/>
          <w:lang w:val="en-US"/>
        </w:rPr>
        <w:t xml:space="preserve"> Ethics Offices</w:t>
      </w:r>
    </w:p>
    <w:p w:rsidR="008574E9" w:rsidRDefault="008574E9" w:rsidP="008574E9">
      <w:pPr>
        <w:pStyle w:val="SingleTxt"/>
        <w:rPr>
          <w:lang w:val="en-US"/>
        </w:rPr>
      </w:pPr>
      <w:r>
        <w:rPr>
          <w:lang w:val="en-US"/>
        </w:rPr>
        <w:t>Under this item, the Executive Board will have before it the reports of the Ethics Of</w:t>
      </w:r>
      <w:r w:rsidR="00EC4937">
        <w:rPr>
          <w:lang w:val="en-US"/>
        </w:rPr>
        <w:t>fices of UNDP, UNFPA and UNOPS.</w:t>
      </w:r>
    </w:p>
    <w:p w:rsidR="0060647E" w:rsidRDefault="0060647E" w:rsidP="0060647E">
      <w:pPr>
        <w:pStyle w:val="SingleTxt"/>
        <w:rPr>
          <w:lang w:val="en-US"/>
        </w:rPr>
      </w:pPr>
      <w:r w:rsidRPr="0060647E">
        <w:rPr>
          <w:lang w:val="en-US"/>
        </w:rPr>
        <w:t xml:space="preserve">Pursuant to </w:t>
      </w:r>
      <w:r w:rsidR="006373EA">
        <w:rPr>
          <w:lang w:val="en-US"/>
        </w:rPr>
        <w:t xml:space="preserve">Executive Board </w:t>
      </w:r>
      <w:r w:rsidRPr="0060647E">
        <w:rPr>
          <w:lang w:val="en-US"/>
        </w:rPr>
        <w:t xml:space="preserve">decision 2008/37, the UNDP Ethics Office submits the present report </w:t>
      </w:r>
      <w:r w:rsidR="006373EA">
        <w:rPr>
          <w:lang w:val="en-US"/>
        </w:rPr>
        <w:t xml:space="preserve">which </w:t>
      </w:r>
      <w:r w:rsidRPr="0060647E">
        <w:rPr>
          <w:lang w:val="en-US"/>
        </w:rPr>
        <w:t>cover</w:t>
      </w:r>
      <w:r w:rsidR="006373EA">
        <w:rPr>
          <w:lang w:val="en-US"/>
        </w:rPr>
        <w:t>s</w:t>
      </w:r>
      <w:r w:rsidRPr="0060647E">
        <w:rPr>
          <w:lang w:val="en-US"/>
        </w:rPr>
        <w:t xml:space="preserve"> its activities in 2017. In accordance with the Secretary-General’s bulletin on United Nations system-wide application of ethics, separately administered organs and programmes (ST/SGB/2007/11), the Ethics Panel of the United Nations reviewed the report at its 100</w:t>
      </w:r>
      <w:r w:rsidR="00BF22B9" w:rsidRPr="00BF22B9">
        <w:rPr>
          <w:vertAlign w:val="superscript"/>
          <w:lang w:val="en-US"/>
        </w:rPr>
        <w:t>th</w:t>
      </w:r>
      <w:r w:rsidR="00BF22B9">
        <w:rPr>
          <w:lang w:val="en-US"/>
        </w:rPr>
        <w:t xml:space="preserve"> </w:t>
      </w:r>
      <w:r w:rsidRPr="0060647E">
        <w:rPr>
          <w:lang w:val="en-US"/>
        </w:rPr>
        <w:t>session on 13 February 2018</w:t>
      </w:r>
      <w:r w:rsidR="00BF22B9">
        <w:rPr>
          <w:lang w:val="en-US"/>
        </w:rPr>
        <w:t>;</w:t>
      </w:r>
      <w:r w:rsidRPr="0060647E">
        <w:rPr>
          <w:lang w:val="en-US"/>
        </w:rPr>
        <w:t xml:space="preserve"> the report was subsequently presented to the Administrator of UNDP. This is the tenth annual report presented by the Ethics Office since its establishment in 2007.</w:t>
      </w:r>
    </w:p>
    <w:p w:rsidR="00CD2CD1" w:rsidRDefault="001D51C1" w:rsidP="00732ED7">
      <w:pPr>
        <w:spacing w:after="120"/>
        <w:ind w:left="1267" w:right="1267"/>
        <w:jc w:val="both"/>
        <w:rPr>
          <w:szCs w:val="24"/>
        </w:rPr>
      </w:pPr>
      <w:r w:rsidRPr="001D51C1">
        <w:rPr>
          <w:szCs w:val="24"/>
        </w:rPr>
        <w:t>Th</w:t>
      </w:r>
      <w:r w:rsidR="009B3192">
        <w:rPr>
          <w:szCs w:val="24"/>
        </w:rPr>
        <w:t>e UNFPA</w:t>
      </w:r>
      <w:r w:rsidRPr="001D51C1">
        <w:rPr>
          <w:szCs w:val="24"/>
        </w:rPr>
        <w:t xml:space="preserve"> report is submitted to the Executive Board pursuant to paragraph 9 of Executive Board decision 2010/17: Reports of the Ethics Offices of UNDP, UNFPA and UNOPS. In accordance with the Secretary-General’s bulletin entitled United Nations system-wide application of ethics: separately administered organs and programmes (ST/SGB/2007/11), the report was reviewed by the Ethics Panel of the United Nations at its 100th session on 13 February 2018 and subsequently presented to the UNFPA Executive Director. The report provides a summary of the activities of the UNFPA Ethics Office during 2017, and describes trends in the mandated areas of its work. It also provides recommendations to management to further strengthen the organizational culture of integrity and compliance. A management response to the report is also available (DP/FPA/201</w:t>
      </w:r>
      <w:r w:rsidR="009B3192">
        <w:rPr>
          <w:szCs w:val="24"/>
        </w:rPr>
        <w:t>8</w:t>
      </w:r>
      <w:r w:rsidRPr="001D51C1">
        <w:rPr>
          <w:szCs w:val="24"/>
        </w:rPr>
        <w:t>/CR</w:t>
      </w:r>
      <w:r w:rsidR="009B3192">
        <w:rPr>
          <w:szCs w:val="24"/>
        </w:rPr>
        <w:t>P</w:t>
      </w:r>
      <w:r w:rsidRPr="001D51C1">
        <w:rPr>
          <w:szCs w:val="24"/>
        </w:rPr>
        <w:t>.5).</w:t>
      </w:r>
    </w:p>
    <w:p w:rsidR="00CE77EB" w:rsidRDefault="00CE77EB" w:rsidP="00732ED7">
      <w:pPr>
        <w:spacing w:after="120"/>
        <w:ind w:left="1267" w:right="1267"/>
        <w:jc w:val="both"/>
        <w:rPr>
          <w:szCs w:val="24"/>
        </w:rPr>
      </w:pPr>
      <w:r w:rsidRPr="00CE77EB">
        <w:rPr>
          <w:szCs w:val="24"/>
        </w:rPr>
        <w:t>Pursuant to Executive Board decision 2010/17, the Ethics Officer of UNOPS submits to the Board the report on the activities of the Ethics Office during 2017. This report has been reviewed by the Ethics Panel of the United Nations, in accordance with section 5.4 of the Secretary-General’s bulletin on United Nations system-wide application of ethics: separately administered organs and programmes (ST/SGB/2007/11), as amended.</w:t>
      </w:r>
    </w:p>
    <w:p w:rsidR="008574E9" w:rsidRPr="00497F62" w:rsidRDefault="00037015" w:rsidP="00732ED7">
      <w:pPr>
        <w:spacing w:after="120"/>
        <w:ind w:left="1267" w:right="1267"/>
        <w:jc w:val="both"/>
        <w:rPr>
          <w:lang w:val="en-US"/>
        </w:rPr>
      </w:pPr>
      <w:r w:rsidRPr="00732ED7">
        <w:rPr>
          <w:szCs w:val="24"/>
        </w:rPr>
        <w:t>The Executive Board may wish to take note of the reports of the Ethics Offices of</w:t>
      </w:r>
      <w:r>
        <w:rPr>
          <w:lang w:val="en-US"/>
        </w:rPr>
        <w:t xml:space="preserve"> UNDP, UNFPA and UNOPS,</w:t>
      </w:r>
      <w:r w:rsidRPr="00037015">
        <w:rPr>
          <w:lang w:val="en-US"/>
        </w:rPr>
        <w:t xml:space="preserve"> and comment on the progress of the work of the Ethics Office</w:t>
      </w:r>
      <w:r>
        <w:rPr>
          <w:lang w:val="en-US"/>
        </w:rPr>
        <w:t>s</w:t>
      </w:r>
      <w:r w:rsidRPr="00037015">
        <w:rPr>
          <w:lang w:val="en-US"/>
        </w:rPr>
        <w:t>.</w:t>
      </w:r>
    </w:p>
    <w:p w:rsidR="00037015" w:rsidRPr="00E4799A" w:rsidRDefault="00037015" w:rsidP="00E4799A">
      <w:pPr>
        <w:ind w:left="1267" w:right="1267"/>
        <w:jc w:val="both"/>
        <w:rPr>
          <w:lang w:val="en-US"/>
        </w:rPr>
      </w:pPr>
    </w:p>
    <w:p w:rsidR="008574E9" w:rsidRPr="002F0108" w:rsidRDefault="008574E9" w:rsidP="008574E9">
      <w:pPr>
        <w:spacing w:after="120"/>
        <w:ind w:left="1267" w:right="1267"/>
        <w:jc w:val="both"/>
        <w:rPr>
          <w:i/>
          <w:lang w:val="en-US"/>
        </w:rPr>
      </w:pPr>
      <w:r w:rsidRPr="002F0108">
        <w:rPr>
          <w:i/>
          <w:lang w:val="en-US"/>
        </w:rPr>
        <w:t>Documentation:</w:t>
      </w:r>
    </w:p>
    <w:p w:rsidR="008574E9" w:rsidRPr="0018410F" w:rsidRDefault="00A5276B" w:rsidP="0018410F">
      <w:pPr>
        <w:tabs>
          <w:tab w:val="left" w:pos="-720"/>
          <w:tab w:val="left" w:pos="0"/>
          <w:tab w:val="left" w:pos="607"/>
          <w:tab w:val="left" w:pos="1170"/>
          <w:tab w:val="left" w:pos="1440"/>
          <w:tab w:val="left" w:pos="1800"/>
          <w:tab w:val="left" w:pos="2160"/>
          <w:tab w:val="left" w:pos="7920"/>
          <w:tab w:val="left" w:pos="9360"/>
        </w:tabs>
        <w:spacing w:after="120"/>
        <w:ind w:left="1267" w:right="1267"/>
        <w:rPr>
          <w:lang w:val="en-US"/>
        </w:rPr>
      </w:pPr>
      <w:r w:rsidRPr="0018410F">
        <w:rPr>
          <w:lang w:val="en-US"/>
        </w:rPr>
        <w:t>Activities of the UNDP Ethics Office in 201</w:t>
      </w:r>
      <w:r w:rsidR="00FE447B">
        <w:rPr>
          <w:lang w:val="en-US"/>
        </w:rPr>
        <w:t>7</w:t>
      </w:r>
      <w:r w:rsidRPr="0018410F">
        <w:rPr>
          <w:lang w:val="en-US"/>
        </w:rPr>
        <w:t xml:space="preserve"> </w:t>
      </w:r>
      <w:r w:rsidR="008574E9" w:rsidRPr="0018410F">
        <w:rPr>
          <w:lang w:val="en-US"/>
        </w:rPr>
        <w:t>(DP/201</w:t>
      </w:r>
      <w:r w:rsidR="00FE447B">
        <w:rPr>
          <w:lang w:val="en-US"/>
        </w:rPr>
        <w:t>8</w:t>
      </w:r>
      <w:r w:rsidR="008574E9" w:rsidRPr="0018410F">
        <w:rPr>
          <w:lang w:val="en-US"/>
        </w:rPr>
        <w:t>/</w:t>
      </w:r>
      <w:r w:rsidR="00FE447B">
        <w:rPr>
          <w:lang w:val="en-US"/>
        </w:rPr>
        <w:t>1</w:t>
      </w:r>
      <w:r w:rsidR="002C463D">
        <w:rPr>
          <w:lang w:val="en-US"/>
        </w:rPr>
        <w:t>6</w:t>
      </w:r>
      <w:r w:rsidR="008574E9" w:rsidRPr="0018410F">
        <w:rPr>
          <w:lang w:val="en-US"/>
        </w:rPr>
        <w:t>)</w:t>
      </w:r>
    </w:p>
    <w:p w:rsidR="00951C36" w:rsidRDefault="00951C36" w:rsidP="0018410F">
      <w:pPr>
        <w:tabs>
          <w:tab w:val="left" w:pos="-720"/>
          <w:tab w:val="left" w:pos="0"/>
          <w:tab w:val="left" w:pos="607"/>
          <w:tab w:val="left" w:pos="1170"/>
          <w:tab w:val="left" w:pos="1440"/>
          <w:tab w:val="left" w:pos="1800"/>
          <w:tab w:val="left" w:pos="2160"/>
          <w:tab w:val="left" w:pos="7920"/>
          <w:tab w:val="left" w:pos="9360"/>
        </w:tabs>
        <w:spacing w:after="120"/>
        <w:ind w:left="1267" w:right="1267"/>
        <w:rPr>
          <w:lang w:val="en-US"/>
        </w:rPr>
      </w:pPr>
      <w:r w:rsidRPr="00951C36">
        <w:rPr>
          <w:lang w:val="en-US"/>
        </w:rPr>
        <w:lastRenderedPageBreak/>
        <w:t>UNFPA: Report of the Ethics Office 2017 (DP/FPA/2018/7)</w:t>
      </w:r>
    </w:p>
    <w:p w:rsidR="008574E9" w:rsidRDefault="00A5276B" w:rsidP="0018410F">
      <w:pPr>
        <w:tabs>
          <w:tab w:val="left" w:pos="-720"/>
          <w:tab w:val="left" w:pos="0"/>
          <w:tab w:val="left" w:pos="607"/>
          <w:tab w:val="left" w:pos="1170"/>
          <w:tab w:val="left" w:pos="1440"/>
          <w:tab w:val="left" w:pos="1800"/>
          <w:tab w:val="left" w:pos="2160"/>
          <w:tab w:val="left" w:pos="7920"/>
          <w:tab w:val="left" w:pos="9360"/>
        </w:tabs>
        <w:spacing w:after="120"/>
        <w:ind w:left="1267" w:right="1267"/>
        <w:rPr>
          <w:lang w:val="en-US"/>
        </w:rPr>
      </w:pPr>
      <w:r w:rsidRPr="0018410F">
        <w:rPr>
          <w:lang w:val="en-US"/>
        </w:rPr>
        <w:t>Activities of the UNOPS Ethics Office in 201</w:t>
      </w:r>
      <w:r w:rsidR="00951C36">
        <w:rPr>
          <w:lang w:val="en-US"/>
        </w:rPr>
        <w:t>7</w:t>
      </w:r>
      <w:r w:rsidRPr="0018410F">
        <w:rPr>
          <w:lang w:val="en-US"/>
        </w:rPr>
        <w:t xml:space="preserve"> </w:t>
      </w:r>
      <w:r w:rsidR="008574E9" w:rsidRPr="0018410F">
        <w:rPr>
          <w:lang w:val="en-US"/>
        </w:rPr>
        <w:t>(DP/OPS/201</w:t>
      </w:r>
      <w:r w:rsidR="00951C36">
        <w:rPr>
          <w:lang w:val="en-US"/>
        </w:rPr>
        <w:t>8</w:t>
      </w:r>
      <w:r w:rsidR="008574E9" w:rsidRPr="0018410F">
        <w:rPr>
          <w:lang w:val="en-US"/>
        </w:rPr>
        <w:t>/</w:t>
      </w:r>
      <w:r w:rsidR="0018410F">
        <w:rPr>
          <w:lang w:val="en-US"/>
        </w:rPr>
        <w:t>4</w:t>
      </w:r>
      <w:r w:rsidR="008574E9" w:rsidRPr="0018410F">
        <w:rPr>
          <w:lang w:val="en-US"/>
        </w:rPr>
        <w:t>)</w:t>
      </w:r>
    </w:p>
    <w:p w:rsidR="005D4A67" w:rsidRPr="0018410F" w:rsidRDefault="005D4A67" w:rsidP="0018410F">
      <w:pPr>
        <w:tabs>
          <w:tab w:val="left" w:pos="-720"/>
          <w:tab w:val="left" w:pos="0"/>
          <w:tab w:val="left" w:pos="607"/>
          <w:tab w:val="left" w:pos="1170"/>
          <w:tab w:val="left" w:pos="1440"/>
          <w:tab w:val="left" w:pos="1800"/>
          <w:tab w:val="left" w:pos="2160"/>
          <w:tab w:val="left" w:pos="7920"/>
          <w:tab w:val="left" w:pos="9360"/>
        </w:tabs>
        <w:spacing w:after="120"/>
        <w:ind w:left="1267" w:right="1267"/>
        <w:rPr>
          <w:lang w:val="en-US"/>
        </w:rPr>
      </w:pPr>
    </w:p>
    <w:p w:rsidR="008574E9" w:rsidRDefault="008574E9" w:rsidP="008574E9">
      <w:pPr>
        <w:tabs>
          <w:tab w:val="left" w:pos="-720"/>
          <w:tab w:val="left" w:pos="0"/>
          <w:tab w:val="left" w:pos="607"/>
          <w:tab w:val="left" w:pos="1170"/>
          <w:tab w:val="left" w:pos="1440"/>
          <w:tab w:val="left" w:pos="1800"/>
          <w:tab w:val="left" w:pos="2160"/>
          <w:tab w:val="left" w:pos="7200"/>
          <w:tab w:val="left" w:pos="7920"/>
          <w:tab w:val="left" w:pos="9360"/>
        </w:tabs>
        <w:spacing w:after="120"/>
        <w:ind w:left="1267" w:right="1267"/>
        <w:rPr>
          <w:b/>
          <w:sz w:val="24"/>
          <w:lang w:val="en-US"/>
        </w:rPr>
      </w:pPr>
      <w:r w:rsidRPr="002F0108">
        <w:rPr>
          <w:b/>
          <w:sz w:val="24"/>
          <w:lang w:val="en-US"/>
        </w:rPr>
        <w:t xml:space="preserve">Item </w:t>
      </w:r>
      <w:r w:rsidR="00872111">
        <w:rPr>
          <w:b/>
          <w:sz w:val="24"/>
          <w:lang w:val="en-US"/>
        </w:rPr>
        <w:t>1</w:t>
      </w:r>
      <w:r w:rsidR="002C463D">
        <w:rPr>
          <w:b/>
          <w:sz w:val="24"/>
          <w:lang w:val="en-US"/>
        </w:rPr>
        <w:t>7</w:t>
      </w:r>
      <w:r w:rsidRPr="002F0108">
        <w:rPr>
          <w:b/>
          <w:sz w:val="24"/>
          <w:lang w:val="en-US"/>
        </w:rPr>
        <w:br/>
        <w:t>Other matters</w:t>
      </w:r>
    </w:p>
    <w:p w:rsidR="008574E9" w:rsidRDefault="009E04E6" w:rsidP="005A3F79">
      <w:pPr>
        <w:tabs>
          <w:tab w:val="left" w:pos="-720"/>
          <w:tab w:val="left" w:pos="0"/>
          <w:tab w:val="left" w:pos="607"/>
          <w:tab w:val="left" w:pos="1170"/>
          <w:tab w:val="left" w:pos="1440"/>
          <w:tab w:val="left" w:pos="1800"/>
          <w:tab w:val="left" w:pos="2160"/>
          <w:tab w:val="left" w:pos="7200"/>
          <w:tab w:val="left" w:pos="7920"/>
          <w:tab w:val="left" w:pos="9360"/>
        </w:tabs>
        <w:spacing w:after="120"/>
        <w:ind w:right="1267"/>
        <w:rPr>
          <w:b/>
        </w:rPr>
      </w:pPr>
      <w:r w:rsidRPr="00D454EF">
        <w:rPr>
          <w:color w:val="000000"/>
        </w:rPr>
        <w:br w:type="page"/>
      </w:r>
      <w:r w:rsidR="008574E9">
        <w:rPr>
          <w:b/>
        </w:rPr>
        <w:lastRenderedPageBreak/>
        <w:t>TENTATIVE WORK</w:t>
      </w:r>
      <w:r w:rsidR="008574E9" w:rsidRPr="002F0108">
        <w:rPr>
          <w:b/>
        </w:rPr>
        <w:t>PLAN</w:t>
      </w:r>
      <w:r w:rsidR="008574E9" w:rsidRPr="002F0108">
        <w:rPr>
          <w:b/>
        </w:rPr>
        <w:br/>
        <w:t>EXECUTIVE BOARD OF UNDP</w:t>
      </w:r>
      <w:r w:rsidR="008574E9">
        <w:rPr>
          <w:b/>
        </w:rPr>
        <w:t xml:space="preserve">, </w:t>
      </w:r>
      <w:r w:rsidR="008574E9" w:rsidRPr="002F0108">
        <w:rPr>
          <w:b/>
        </w:rPr>
        <w:t>UNFPA</w:t>
      </w:r>
      <w:r w:rsidR="008574E9">
        <w:rPr>
          <w:b/>
        </w:rPr>
        <w:t xml:space="preserve"> and UNOPS</w:t>
      </w:r>
      <w:r w:rsidR="008574E9" w:rsidRPr="002F0108">
        <w:rPr>
          <w:b/>
        </w:rPr>
        <w:br/>
      </w:r>
      <w:r w:rsidR="00F20500">
        <w:rPr>
          <w:b/>
        </w:rPr>
        <w:t>ANNUAL SESSION 201</w:t>
      </w:r>
      <w:r w:rsidR="009F13D4">
        <w:rPr>
          <w:b/>
        </w:rPr>
        <w:t>7</w:t>
      </w:r>
      <w:r w:rsidR="008574E9" w:rsidRPr="002F0108">
        <w:rPr>
          <w:b/>
        </w:rPr>
        <w:br/>
      </w:r>
      <w:r w:rsidR="008574E9">
        <w:rPr>
          <w:b/>
        </w:rPr>
        <w:t>(</w:t>
      </w:r>
      <w:r w:rsidR="00EE2035">
        <w:rPr>
          <w:b/>
        </w:rPr>
        <w:t>4</w:t>
      </w:r>
      <w:r w:rsidR="008574E9">
        <w:rPr>
          <w:b/>
        </w:rPr>
        <w:t xml:space="preserve"> </w:t>
      </w:r>
      <w:r w:rsidR="006E793F">
        <w:rPr>
          <w:b/>
        </w:rPr>
        <w:t>–</w:t>
      </w:r>
      <w:r w:rsidR="008574E9">
        <w:rPr>
          <w:b/>
        </w:rPr>
        <w:t xml:space="preserve"> </w:t>
      </w:r>
      <w:r w:rsidR="00EE2035">
        <w:rPr>
          <w:b/>
        </w:rPr>
        <w:t>8</w:t>
      </w:r>
      <w:r w:rsidR="006E793F">
        <w:rPr>
          <w:b/>
        </w:rPr>
        <w:t xml:space="preserve"> J</w:t>
      </w:r>
      <w:r w:rsidR="008574E9">
        <w:rPr>
          <w:b/>
        </w:rPr>
        <w:t xml:space="preserve">une </w:t>
      </w:r>
      <w:r w:rsidR="008574E9" w:rsidRPr="002F0108">
        <w:rPr>
          <w:b/>
        </w:rPr>
        <w:t>201</w:t>
      </w:r>
      <w:r w:rsidR="00EE2035">
        <w:rPr>
          <w:b/>
        </w:rPr>
        <w:t>8</w:t>
      </w:r>
      <w:r w:rsidR="008574E9" w:rsidRPr="002F0108">
        <w:rPr>
          <w:b/>
        </w:rPr>
        <w:t xml:space="preserve">, </w:t>
      </w:r>
      <w:r w:rsidR="00B272A5">
        <w:rPr>
          <w:b/>
        </w:rPr>
        <w:t>New York</w:t>
      </w:r>
      <w:r w:rsidR="008574E9" w:rsidRPr="002F0108">
        <w:rPr>
          <w:b/>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1419"/>
        <w:gridCol w:w="720"/>
        <w:gridCol w:w="7110"/>
      </w:tblGrid>
      <w:tr w:rsidR="00535A59" w:rsidRPr="00CA528A" w:rsidTr="00CC0DC7">
        <w:tc>
          <w:tcPr>
            <w:tcW w:w="1209" w:type="dxa"/>
            <w:tcBorders>
              <w:bottom w:val="single" w:sz="4" w:space="0" w:color="000000"/>
            </w:tcBorders>
            <w:shd w:val="clear" w:color="auto" w:fill="BFBFBF"/>
          </w:tcPr>
          <w:p w:rsidR="00535A59" w:rsidRPr="00CA528A" w:rsidRDefault="00535A59" w:rsidP="00CC0DC7">
            <w:pPr>
              <w:jc w:val="center"/>
              <w:rPr>
                <w:i/>
                <w:iCs/>
                <w:sz w:val="18"/>
                <w:szCs w:val="18"/>
              </w:rPr>
            </w:pPr>
            <w:r w:rsidRPr="00CA528A">
              <w:rPr>
                <w:i/>
                <w:iCs/>
                <w:sz w:val="18"/>
                <w:szCs w:val="18"/>
              </w:rPr>
              <w:t>Day/Date</w:t>
            </w:r>
          </w:p>
        </w:tc>
        <w:tc>
          <w:tcPr>
            <w:tcW w:w="1419" w:type="dxa"/>
            <w:tcBorders>
              <w:bottom w:val="single" w:sz="4" w:space="0" w:color="000000"/>
            </w:tcBorders>
            <w:shd w:val="clear" w:color="auto" w:fill="BFBFBF"/>
          </w:tcPr>
          <w:p w:rsidR="00535A59" w:rsidRPr="00CA528A" w:rsidRDefault="00535A59" w:rsidP="00CC0DC7">
            <w:pPr>
              <w:jc w:val="center"/>
              <w:rPr>
                <w:i/>
                <w:iCs/>
                <w:sz w:val="18"/>
                <w:szCs w:val="18"/>
              </w:rPr>
            </w:pPr>
            <w:r w:rsidRPr="00CA528A">
              <w:rPr>
                <w:i/>
                <w:iCs/>
                <w:sz w:val="18"/>
                <w:szCs w:val="18"/>
              </w:rPr>
              <w:t>Time</w:t>
            </w:r>
          </w:p>
        </w:tc>
        <w:tc>
          <w:tcPr>
            <w:tcW w:w="720" w:type="dxa"/>
            <w:tcBorders>
              <w:bottom w:val="single" w:sz="4" w:space="0" w:color="000000"/>
            </w:tcBorders>
            <w:shd w:val="clear" w:color="auto" w:fill="BFBFBF"/>
          </w:tcPr>
          <w:p w:rsidR="00535A59" w:rsidRPr="00CA528A" w:rsidRDefault="00535A59" w:rsidP="00CC0DC7">
            <w:pPr>
              <w:jc w:val="center"/>
              <w:rPr>
                <w:i/>
                <w:iCs/>
                <w:sz w:val="18"/>
                <w:szCs w:val="18"/>
              </w:rPr>
            </w:pPr>
            <w:r w:rsidRPr="00CA528A">
              <w:rPr>
                <w:i/>
                <w:iCs/>
                <w:sz w:val="18"/>
                <w:szCs w:val="18"/>
              </w:rPr>
              <w:t>Item</w:t>
            </w:r>
          </w:p>
        </w:tc>
        <w:tc>
          <w:tcPr>
            <w:tcW w:w="7110" w:type="dxa"/>
            <w:tcBorders>
              <w:bottom w:val="single" w:sz="4" w:space="0" w:color="000000"/>
            </w:tcBorders>
            <w:shd w:val="clear" w:color="auto" w:fill="BFBFBF"/>
          </w:tcPr>
          <w:p w:rsidR="00535A59" w:rsidRPr="00CA528A" w:rsidRDefault="00535A59" w:rsidP="00CC0DC7">
            <w:pPr>
              <w:jc w:val="center"/>
              <w:rPr>
                <w:i/>
                <w:iCs/>
                <w:sz w:val="18"/>
                <w:szCs w:val="18"/>
              </w:rPr>
            </w:pPr>
            <w:r w:rsidRPr="00CA528A">
              <w:rPr>
                <w:i/>
                <w:iCs/>
                <w:sz w:val="18"/>
                <w:szCs w:val="18"/>
              </w:rPr>
              <w:t>Subject</w:t>
            </w:r>
          </w:p>
        </w:tc>
      </w:tr>
      <w:tr w:rsidR="00535A59" w:rsidRPr="00A965A1" w:rsidTr="00CC0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503"/>
        </w:trPr>
        <w:tc>
          <w:tcPr>
            <w:tcW w:w="1209" w:type="dxa"/>
            <w:tcBorders>
              <w:top w:val="single" w:sz="4" w:space="0" w:color="auto"/>
              <w:left w:val="single" w:sz="4" w:space="0" w:color="auto"/>
              <w:bottom w:val="single" w:sz="4" w:space="0" w:color="auto"/>
              <w:right w:val="single" w:sz="4" w:space="0" w:color="auto"/>
            </w:tcBorders>
            <w:vAlign w:val="center"/>
          </w:tcPr>
          <w:p w:rsidR="00535A59" w:rsidRPr="00A965A1" w:rsidRDefault="00535A59" w:rsidP="00CC0DC7">
            <w:pPr>
              <w:spacing w:line="240" w:lineRule="auto"/>
              <w:ind w:left="85"/>
              <w:rPr>
                <w:b/>
                <w:bCs/>
                <w:sz w:val="18"/>
                <w:szCs w:val="18"/>
              </w:rPr>
            </w:pPr>
            <w:r>
              <w:rPr>
                <w:b/>
                <w:bCs/>
                <w:sz w:val="18"/>
                <w:szCs w:val="18"/>
              </w:rPr>
              <w:t>Friday,</w:t>
            </w:r>
            <w:r>
              <w:rPr>
                <w:b/>
                <w:bCs/>
                <w:sz w:val="18"/>
                <w:szCs w:val="18"/>
              </w:rPr>
              <w:br/>
              <w:t>1</w:t>
            </w:r>
            <w:r w:rsidRPr="00A965A1">
              <w:rPr>
                <w:b/>
                <w:bCs/>
                <w:sz w:val="18"/>
                <w:szCs w:val="18"/>
              </w:rPr>
              <w:t xml:space="preserve"> </w:t>
            </w:r>
            <w:r>
              <w:rPr>
                <w:b/>
                <w:bCs/>
                <w:sz w:val="18"/>
                <w:szCs w:val="18"/>
              </w:rPr>
              <w:t>June</w:t>
            </w:r>
          </w:p>
        </w:tc>
        <w:tc>
          <w:tcPr>
            <w:tcW w:w="2139" w:type="dxa"/>
            <w:gridSpan w:val="2"/>
            <w:tcBorders>
              <w:left w:val="single" w:sz="4" w:space="0" w:color="auto"/>
            </w:tcBorders>
            <w:vAlign w:val="center"/>
          </w:tcPr>
          <w:p w:rsidR="00535A59" w:rsidRPr="00A965A1" w:rsidRDefault="00535A59" w:rsidP="00CC0DC7">
            <w:pPr>
              <w:spacing w:line="240" w:lineRule="auto"/>
              <w:jc w:val="center"/>
              <w:rPr>
                <w:sz w:val="18"/>
                <w:szCs w:val="18"/>
              </w:rPr>
            </w:pPr>
            <w:r>
              <w:rPr>
                <w:sz w:val="18"/>
                <w:szCs w:val="18"/>
              </w:rPr>
              <w:t>1</w:t>
            </w:r>
            <w:r w:rsidRPr="00A965A1">
              <w:rPr>
                <w:sz w:val="18"/>
                <w:szCs w:val="18"/>
              </w:rPr>
              <w:t>0</w:t>
            </w:r>
            <w:r>
              <w:rPr>
                <w:sz w:val="18"/>
                <w:szCs w:val="18"/>
              </w:rPr>
              <w:t>:30</w:t>
            </w:r>
            <w:r w:rsidRPr="00A965A1">
              <w:rPr>
                <w:sz w:val="18"/>
                <w:szCs w:val="18"/>
              </w:rPr>
              <w:t xml:space="preserve"> a.m. to 1 p.m.</w:t>
            </w:r>
          </w:p>
          <w:p w:rsidR="00535A59" w:rsidRPr="00A965A1" w:rsidRDefault="00535A59" w:rsidP="00CC0DC7">
            <w:pPr>
              <w:spacing w:line="240" w:lineRule="auto"/>
              <w:jc w:val="center"/>
              <w:rPr>
                <w:sz w:val="18"/>
                <w:szCs w:val="18"/>
              </w:rPr>
            </w:pPr>
            <w:r w:rsidRPr="00A965A1">
              <w:rPr>
                <w:sz w:val="18"/>
                <w:szCs w:val="18"/>
              </w:rPr>
              <w:t>3 to 6 p.m.</w:t>
            </w:r>
          </w:p>
        </w:tc>
        <w:tc>
          <w:tcPr>
            <w:tcW w:w="7110" w:type="dxa"/>
            <w:vAlign w:val="center"/>
          </w:tcPr>
          <w:p w:rsidR="00535A59" w:rsidRPr="00A965A1" w:rsidRDefault="00535A59" w:rsidP="00CC0DC7">
            <w:pPr>
              <w:spacing w:line="240" w:lineRule="auto"/>
              <w:jc w:val="center"/>
              <w:rPr>
                <w:bCs/>
                <w:sz w:val="18"/>
                <w:szCs w:val="18"/>
              </w:rPr>
            </w:pPr>
            <w:r w:rsidRPr="00A965A1">
              <w:rPr>
                <w:bCs/>
                <w:sz w:val="18"/>
                <w:szCs w:val="18"/>
              </w:rPr>
              <w:t>JOINT MEETING OF THE EXECUTIVE BOARDS OF UNDP, UNFPA and UNOPS, UNICEF, UN-WOMEN AND WFP</w:t>
            </w:r>
          </w:p>
        </w:tc>
      </w:tr>
      <w:tr w:rsidR="00535A59" w:rsidRPr="00CA528A" w:rsidTr="00CC0DC7">
        <w:trPr>
          <w:trHeight w:val="2690"/>
        </w:trPr>
        <w:tc>
          <w:tcPr>
            <w:tcW w:w="1209" w:type="dxa"/>
            <w:vMerge w:val="restart"/>
            <w:shd w:val="clear" w:color="auto" w:fill="auto"/>
          </w:tcPr>
          <w:p w:rsidR="00535A59" w:rsidRPr="00CA528A" w:rsidRDefault="00535A59" w:rsidP="00CC0DC7">
            <w:pPr>
              <w:spacing w:before="60" w:line="240" w:lineRule="auto"/>
              <w:rPr>
                <w:b/>
                <w:bCs/>
                <w:sz w:val="18"/>
                <w:szCs w:val="18"/>
              </w:rPr>
            </w:pPr>
            <w:r>
              <w:rPr>
                <w:b/>
                <w:bCs/>
                <w:sz w:val="18"/>
                <w:szCs w:val="18"/>
              </w:rPr>
              <w:t>Mon</w:t>
            </w:r>
            <w:r w:rsidRPr="00CA528A">
              <w:rPr>
                <w:b/>
                <w:bCs/>
                <w:sz w:val="18"/>
                <w:szCs w:val="18"/>
              </w:rPr>
              <w:t>day,</w:t>
            </w:r>
            <w:r>
              <w:rPr>
                <w:b/>
                <w:bCs/>
                <w:sz w:val="18"/>
                <w:szCs w:val="18"/>
              </w:rPr>
              <w:br/>
              <w:t>4</w:t>
            </w:r>
            <w:r w:rsidRPr="00CA528A">
              <w:rPr>
                <w:b/>
                <w:bCs/>
                <w:sz w:val="18"/>
                <w:szCs w:val="18"/>
              </w:rPr>
              <w:t xml:space="preserve"> June</w:t>
            </w:r>
          </w:p>
        </w:tc>
        <w:tc>
          <w:tcPr>
            <w:tcW w:w="1419" w:type="dxa"/>
            <w:tcBorders>
              <w:bottom w:val="single" w:sz="4" w:space="0" w:color="000000"/>
            </w:tcBorders>
            <w:shd w:val="clear" w:color="auto" w:fill="auto"/>
          </w:tcPr>
          <w:p w:rsidR="00535A59" w:rsidRDefault="00535A59" w:rsidP="00CC0DC7">
            <w:pPr>
              <w:spacing w:before="60" w:line="240" w:lineRule="auto"/>
              <w:ind w:right="-270"/>
              <w:rPr>
                <w:sz w:val="18"/>
                <w:szCs w:val="18"/>
              </w:rPr>
            </w:pPr>
            <w:r w:rsidRPr="00CA528A">
              <w:rPr>
                <w:sz w:val="18"/>
                <w:szCs w:val="18"/>
              </w:rPr>
              <w:t>10</w:t>
            </w:r>
            <w:r>
              <w:rPr>
                <w:sz w:val="18"/>
                <w:szCs w:val="18"/>
              </w:rPr>
              <w:t xml:space="preserve"> - </w:t>
            </w:r>
            <w:r w:rsidRPr="00CA528A">
              <w:rPr>
                <w:sz w:val="18"/>
                <w:szCs w:val="18"/>
              </w:rPr>
              <w:t>1</w:t>
            </w:r>
            <w:r>
              <w:rPr>
                <w:sz w:val="18"/>
                <w:szCs w:val="18"/>
              </w:rPr>
              <w:t>0:30 a.m.</w:t>
            </w:r>
          </w:p>
          <w:p w:rsidR="00535A59" w:rsidRDefault="00535A59" w:rsidP="00CC0DC7">
            <w:pPr>
              <w:spacing w:before="60" w:line="240" w:lineRule="auto"/>
              <w:ind w:right="-270"/>
              <w:rPr>
                <w:sz w:val="18"/>
                <w:szCs w:val="18"/>
              </w:rPr>
            </w:pPr>
          </w:p>
          <w:p w:rsidR="00535A59" w:rsidRDefault="00535A59" w:rsidP="00CC0DC7">
            <w:pPr>
              <w:spacing w:before="60" w:line="240" w:lineRule="auto"/>
              <w:ind w:right="-270"/>
              <w:rPr>
                <w:sz w:val="18"/>
                <w:szCs w:val="18"/>
              </w:rPr>
            </w:pPr>
          </w:p>
          <w:p w:rsidR="00535A59" w:rsidRDefault="00535A59" w:rsidP="00CC0DC7">
            <w:pPr>
              <w:spacing w:before="60" w:line="240" w:lineRule="auto"/>
              <w:ind w:right="-270"/>
              <w:rPr>
                <w:sz w:val="18"/>
                <w:szCs w:val="18"/>
              </w:rPr>
            </w:pPr>
          </w:p>
          <w:p w:rsidR="00535A59" w:rsidRPr="00CA528A" w:rsidRDefault="00535A59" w:rsidP="00CC0DC7">
            <w:pPr>
              <w:spacing w:before="60" w:line="240" w:lineRule="auto"/>
              <w:ind w:right="-270"/>
              <w:rPr>
                <w:sz w:val="18"/>
                <w:szCs w:val="18"/>
              </w:rPr>
            </w:pPr>
            <w:r>
              <w:rPr>
                <w:sz w:val="18"/>
                <w:szCs w:val="18"/>
              </w:rPr>
              <w:t>10:30 a.</w:t>
            </w:r>
            <w:r w:rsidRPr="00CA528A">
              <w:rPr>
                <w:sz w:val="18"/>
                <w:szCs w:val="18"/>
              </w:rPr>
              <w:t>m</w:t>
            </w:r>
            <w:r>
              <w:rPr>
                <w:sz w:val="18"/>
                <w:szCs w:val="18"/>
              </w:rPr>
              <w:t>. – 12 p.m.</w:t>
            </w:r>
          </w:p>
        </w:tc>
        <w:tc>
          <w:tcPr>
            <w:tcW w:w="720" w:type="dxa"/>
            <w:shd w:val="clear" w:color="auto" w:fill="auto"/>
          </w:tcPr>
          <w:p w:rsidR="00535A59" w:rsidRDefault="00535A59" w:rsidP="00CC0DC7">
            <w:pPr>
              <w:spacing w:before="60" w:line="240" w:lineRule="auto"/>
              <w:jc w:val="center"/>
              <w:rPr>
                <w:sz w:val="18"/>
                <w:szCs w:val="18"/>
              </w:rPr>
            </w:pPr>
            <w:r>
              <w:rPr>
                <w:sz w:val="18"/>
                <w:szCs w:val="18"/>
              </w:rPr>
              <w:t>1</w:t>
            </w:r>
            <w:r>
              <w:rPr>
                <w:sz w:val="18"/>
                <w:szCs w:val="18"/>
              </w:rPr>
              <w:br/>
            </w:r>
            <w:r>
              <w:rPr>
                <w:sz w:val="18"/>
                <w:szCs w:val="18"/>
              </w:rPr>
              <w:br/>
            </w: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Pr="00CA528A" w:rsidRDefault="002C463D" w:rsidP="00CC0DC7">
            <w:pPr>
              <w:spacing w:line="240" w:lineRule="auto"/>
              <w:jc w:val="center"/>
              <w:rPr>
                <w:sz w:val="18"/>
                <w:szCs w:val="18"/>
              </w:rPr>
            </w:pPr>
            <w:r>
              <w:rPr>
                <w:sz w:val="18"/>
                <w:szCs w:val="18"/>
              </w:rPr>
              <w:t>13</w:t>
            </w:r>
          </w:p>
        </w:tc>
        <w:tc>
          <w:tcPr>
            <w:tcW w:w="7110" w:type="dxa"/>
            <w:shd w:val="clear" w:color="auto" w:fill="auto"/>
          </w:tcPr>
          <w:p w:rsidR="00535A59" w:rsidRPr="00CA528A" w:rsidRDefault="00535A59" w:rsidP="00CC0DC7">
            <w:pPr>
              <w:spacing w:before="60" w:line="240" w:lineRule="auto"/>
              <w:rPr>
                <w:sz w:val="18"/>
                <w:szCs w:val="18"/>
              </w:rPr>
            </w:pPr>
            <w:r w:rsidRPr="00CA528A">
              <w:rPr>
                <w:sz w:val="18"/>
                <w:szCs w:val="18"/>
              </w:rPr>
              <w:t>ORGANIZATIONAL MATTERS</w:t>
            </w:r>
          </w:p>
          <w:p w:rsidR="00535A59" w:rsidRPr="00CA528A" w:rsidRDefault="00535A59" w:rsidP="00535A59">
            <w:pPr>
              <w:numPr>
                <w:ilvl w:val="0"/>
                <w:numId w:val="5"/>
              </w:numPr>
              <w:spacing w:before="60" w:line="240" w:lineRule="auto"/>
              <w:rPr>
                <w:sz w:val="18"/>
                <w:szCs w:val="18"/>
              </w:rPr>
            </w:pPr>
            <w:r w:rsidRPr="00CA528A">
              <w:rPr>
                <w:sz w:val="18"/>
                <w:szCs w:val="18"/>
              </w:rPr>
              <w:t>Adoption of the agenda and workplan for the session</w:t>
            </w:r>
          </w:p>
          <w:p w:rsidR="00535A59" w:rsidRDefault="00535A59" w:rsidP="00535A59">
            <w:pPr>
              <w:numPr>
                <w:ilvl w:val="0"/>
                <w:numId w:val="5"/>
              </w:numPr>
              <w:spacing w:before="60" w:line="240" w:lineRule="auto"/>
              <w:rPr>
                <w:sz w:val="18"/>
                <w:szCs w:val="18"/>
              </w:rPr>
            </w:pPr>
            <w:r w:rsidRPr="00CA528A">
              <w:rPr>
                <w:sz w:val="18"/>
                <w:szCs w:val="18"/>
              </w:rPr>
              <w:t>Adoption of the report o</w:t>
            </w:r>
            <w:r>
              <w:rPr>
                <w:sz w:val="18"/>
                <w:szCs w:val="18"/>
              </w:rPr>
              <w:t>f the first regular session 2018</w:t>
            </w:r>
          </w:p>
          <w:p w:rsidR="00535A59" w:rsidRDefault="00535A59" w:rsidP="00CC0DC7">
            <w:pPr>
              <w:spacing w:before="60" w:line="240" w:lineRule="auto"/>
              <w:rPr>
                <w:sz w:val="18"/>
                <w:szCs w:val="18"/>
              </w:rPr>
            </w:pPr>
          </w:p>
          <w:p w:rsidR="00535A59" w:rsidRPr="000C407B" w:rsidRDefault="00535A59" w:rsidP="00CC0DC7">
            <w:pPr>
              <w:spacing w:before="60" w:line="240" w:lineRule="auto"/>
              <w:jc w:val="center"/>
              <w:rPr>
                <w:b/>
                <w:bCs/>
                <w:sz w:val="18"/>
                <w:szCs w:val="18"/>
              </w:rPr>
            </w:pPr>
            <w:r w:rsidRPr="000C407B">
              <w:rPr>
                <w:b/>
                <w:bCs/>
                <w:sz w:val="18"/>
                <w:szCs w:val="18"/>
              </w:rPr>
              <w:t>UNOPS SEGMENT</w:t>
            </w:r>
          </w:p>
          <w:p w:rsidR="00535A59" w:rsidRPr="000C407B" w:rsidRDefault="00535A59" w:rsidP="00CC0DC7">
            <w:pPr>
              <w:tabs>
                <w:tab w:val="left" w:pos="6078"/>
              </w:tabs>
              <w:spacing w:before="60" w:line="240" w:lineRule="auto"/>
              <w:jc w:val="center"/>
              <w:rPr>
                <w:sz w:val="18"/>
                <w:szCs w:val="18"/>
              </w:rPr>
            </w:pPr>
            <w:r w:rsidRPr="000C407B">
              <w:rPr>
                <w:sz w:val="18"/>
                <w:szCs w:val="18"/>
              </w:rPr>
              <w:t>STATEMENT BY THE EXECUTIVE DIRECTOR</w:t>
            </w:r>
          </w:p>
          <w:p w:rsidR="00535A59" w:rsidRPr="000C407B" w:rsidRDefault="00535A59" w:rsidP="00CC0DC7">
            <w:pPr>
              <w:spacing w:before="60" w:line="240" w:lineRule="auto"/>
              <w:rPr>
                <w:sz w:val="18"/>
                <w:szCs w:val="18"/>
              </w:rPr>
            </w:pPr>
          </w:p>
          <w:p w:rsidR="00535A59" w:rsidRPr="000C407B" w:rsidRDefault="00535A59" w:rsidP="00CC0DC7">
            <w:pPr>
              <w:spacing w:before="60" w:line="240" w:lineRule="auto"/>
              <w:rPr>
                <w:sz w:val="18"/>
                <w:szCs w:val="18"/>
              </w:rPr>
            </w:pPr>
            <w:r w:rsidRPr="000C407B">
              <w:rPr>
                <w:sz w:val="18"/>
                <w:szCs w:val="18"/>
              </w:rPr>
              <w:t>UNITED NATIONS OFFICE FOR PROJECT SERVICES</w:t>
            </w:r>
          </w:p>
          <w:p w:rsidR="00535A59" w:rsidRPr="00D93DAD" w:rsidRDefault="00535A59" w:rsidP="00535A59">
            <w:pPr>
              <w:pStyle w:val="ListParagraph"/>
              <w:numPr>
                <w:ilvl w:val="0"/>
                <w:numId w:val="47"/>
              </w:numPr>
              <w:suppressAutoHyphens/>
              <w:spacing w:before="60"/>
              <w:ind w:hanging="1094"/>
              <w:contextualSpacing/>
              <w:rPr>
                <w:spacing w:val="4"/>
                <w:w w:val="103"/>
                <w:kern w:val="14"/>
                <w:sz w:val="18"/>
                <w:szCs w:val="18"/>
                <w:lang w:val="en-GB"/>
              </w:rPr>
            </w:pPr>
            <w:r>
              <w:rPr>
                <w:spacing w:val="4"/>
                <w:w w:val="103"/>
                <w:kern w:val="14"/>
                <w:sz w:val="18"/>
                <w:szCs w:val="18"/>
                <w:lang w:val="en-GB"/>
              </w:rPr>
              <w:t>S</w:t>
            </w:r>
            <w:r w:rsidRPr="00D93DAD">
              <w:rPr>
                <w:spacing w:val="4"/>
                <w:w w:val="103"/>
                <w:kern w:val="14"/>
                <w:sz w:val="18"/>
                <w:szCs w:val="18"/>
                <w:lang w:val="en-GB"/>
              </w:rPr>
              <w:t xml:space="preserve">tatement by the </w:t>
            </w:r>
            <w:r>
              <w:rPr>
                <w:spacing w:val="4"/>
                <w:w w:val="103"/>
                <w:kern w:val="14"/>
                <w:sz w:val="18"/>
                <w:szCs w:val="18"/>
                <w:lang w:val="en-GB"/>
              </w:rPr>
              <w:t>E</w:t>
            </w:r>
            <w:r w:rsidRPr="00D93DAD">
              <w:rPr>
                <w:spacing w:val="4"/>
                <w:w w:val="103"/>
                <w:kern w:val="14"/>
                <w:sz w:val="18"/>
                <w:szCs w:val="18"/>
                <w:lang w:val="en-GB"/>
              </w:rPr>
              <w:t xml:space="preserve">xecutive </w:t>
            </w:r>
            <w:r>
              <w:rPr>
                <w:spacing w:val="4"/>
                <w:w w:val="103"/>
                <w:kern w:val="14"/>
                <w:sz w:val="18"/>
                <w:szCs w:val="18"/>
                <w:lang w:val="en-GB"/>
              </w:rPr>
              <w:t>D</w:t>
            </w:r>
            <w:r w:rsidRPr="00D93DAD">
              <w:rPr>
                <w:spacing w:val="4"/>
                <w:w w:val="103"/>
                <w:kern w:val="14"/>
                <w:sz w:val="18"/>
                <w:szCs w:val="18"/>
                <w:lang w:val="en-GB"/>
              </w:rPr>
              <w:t>irector</w:t>
            </w:r>
          </w:p>
          <w:p w:rsidR="00535A59" w:rsidRPr="001346E2" w:rsidRDefault="00535A59" w:rsidP="00535A59">
            <w:pPr>
              <w:pStyle w:val="ListParagraph"/>
              <w:numPr>
                <w:ilvl w:val="0"/>
                <w:numId w:val="42"/>
              </w:numPr>
              <w:suppressAutoHyphens/>
              <w:spacing w:before="60"/>
              <w:contextualSpacing/>
              <w:rPr>
                <w:spacing w:val="4"/>
                <w:w w:val="103"/>
                <w:kern w:val="14"/>
                <w:sz w:val="18"/>
                <w:szCs w:val="18"/>
                <w:lang w:val="en-GB"/>
              </w:rPr>
            </w:pPr>
            <w:r w:rsidRPr="000C407B">
              <w:rPr>
                <w:spacing w:val="4"/>
                <w:w w:val="103"/>
                <w:kern w:val="14"/>
                <w:sz w:val="18"/>
                <w:szCs w:val="18"/>
              </w:rPr>
              <w:t>Annual report of the Executive Director</w:t>
            </w:r>
            <w:r w:rsidRPr="000C407B">
              <w:rPr>
                <w:spacing w:val="4"/>
                <w:w w:val="103"/>
                <w:kern w:val="14"/>
                <w:sz w:val="18"/>
                <w:szCs w:val="18"/>
                <w:lang w:val="en-GB"/>
              </w:rPr>
              <w:t xml:space="preserve"> </w:t>
            </w:r>
          </w:p>
        </w:tc>
      </w:tr>
      <w:tr w:rsidR="00535A59" w:rsidRPr="00CA528A" w:rsidTr="00CC0DC7">
        <w:tc>
          <w:tcPr>
            <w:tcW w:w="1209" w:type="dxa"/>
            <w:vMerge/>
            <w:shd w:val="clear" w:color="auto" w:fill="auto"/>
          </w:tcPr>
          <w:p w:rsidR="00535A59" w:rsidRDefault="00535A59" w:rsidP="00CC0DC7">
            <w:pPr>
              <w:spacing w:before="60" w:line="240" w:lineRule="auto"/>
              <w:rPr>
                <w:b/>
                <w:bCs/>
                <w:sz w:val="18"/>
                <w:szCs w:val="18"/>
              </w:rPr>
            </w:pPr>
          </w:p>
        </w:tc>
        <w:tc>
          <w:tcPr>
            <w:tcW w:w="1419" w:type="dxa"/>
            <w:tcBorders>
              <w:bottom w:val="single" w:sz="4" w:space="0" w:color="000000"/>
            </w:tcBorders>
            <w:shd w:val="clear" w:color="auto" w:fill="auto"/>
          </w:tcPr>
          <w:p w:rsidR="00535A59" w:rsidRPr="00CA528A" w:rsidRDefault="00535A59" w:rsidP="00CC0DC7">
            <w:pPr>
              <w:spacing w:before="60" w:line="240" w:lineRule="auto"/>
              <w:ind w:right="-270"/>
              <w:jc w:val="center"/>
              <w:rPr>
                <w:sz w:val="18"/>
                <w:szCs w:val="18"/>
              </w:rPr>
            </w:pPr>
            <w:r>
              <w:rPr>
                <w:sz w:val="18"/>
                <w:szCs w:val="18"/>
              </w:rPr>
              <w:t>12 – 1 p.m.</w:t>
            </w:r>
          </w:p>
        </w:tc>
        <w:tc>
          <w:tcPr>
            <w:tcW w:w="720" w:type="dxa"/>
            <w:shd w:val="clear" w:color="auto" w:fill="auto"/>
          </w:tcPr>
          <w:p w:rsidR="00535A59" w:rsidRDefault="00535A59" w:rsidP="00CC0DC7">
            <w:pPr>
              <w:spacing w:before="60" w:line="240" w:lineRule="auto"/>
              <w:jc w:val="center"/>
              <w:rPr>
                <w:sz w:val="18"/>
                <w:szCs w:val="18"/>
              </w:rPr>
            </w:pPr>
          </w:p>
          <w:p w:rsidR="00535A59" w:rsidRDefault="00535A59" w:rsidP="00CC0DC7">
            <w:pPr>
              <w:spacing w:line="240" w:lineRule="auto"/>
              <w:jc w:val="center"/>
              <w:rPr>
                <w:sz w:val="18"/>
                <w:szCs w:val="18"/>
              </w:rPr>
            </w:pPr>
          </w:p>
          <w:p w:rsidR="00535A59" w:rsidRDefault="002C463D" w:rsidP="00CC0DC7">
            <w:pPr>
              <w:spacing w:before="60" w:line="240" w:lineRule="auto"/>
              <w:jc w:val="center"/>
              <w:rPr>
                <w:sz w:val="18"/>
                <w:szCs w:val="18"/>
              </w:rPr>
            </w:pPr>
            <w:r>
              <w:rPr>
                <w:sz w:val="18"/>
                <w:szCs w:val="18"/>
              </w:rPr>
              <w:t>9</w:t>
            </w:r>
          </w:p>
        </w:tc>
        <w:tc>
          <w:tcPr>
            <w:tcW w:w="7110" w:type="dxa"/>
            <w:shd w:val="clear" w:color="auto" w:fill="auto"/>
          </w:tcPr>
          <w:p w:rsidR="00535A59" w:rsidRPr="001E6536" w:rsidRDefault="00535A59" w:rsidP="00CC0DC7">
            <w:pPr>
              <w:spacing w:before="60" w:line="240" w:lineRule="auto"/>
              <w:jc w:val="center"/>
              <w:rPr>
                <w:b/>
                <w:bCs/>
                <w:sz w:val="18"/>
                <w:szCs w:val="18"/>
              </w:rPr>
            </w:pPr>
            <w:r w:rsidRPr="001E6536">
              <w:rPr>
                <w:b/>
                <w:bCs/>
                <w:sz w:val="18"/>
                <w:szCs w:val="18"/>
              </w:rPr>
              <w:t>UNFPA SEGMENT</w:t>
            </w:r>
          </w:p>
          <w:p w:rsidR="00535A59" w:rsidRPr="001E6536" w:rsidRDefault="00535A59" w:rsidP="00CC0DC7">
            <w:pPr>
              <w:spacing w:before="60" w:line="240" w:lineRule="auto"/>
              <w:rPr>
                <w:b/>
                <w:bCs/>
                <w:sz w:val="18"/>
                <w:szCs w:val="18"/>
              </w:rPr>
            </w:pPr>
          </w:p>
          <w:p w:rsidR="00535A59" w:rsidRDefault="00535A59" w:rsidP="00CC0DC7">
            <w:pPr>
              <w:spacing w:after="60"/>
              <w:rPr>
                <w:sz w:val="18"/>
                <w:szCs w:val="18"/>
              </w:rPr>
            </w:pPr>
            <w:r w:rsidRPr="001E6536">
              <w:rPr>
                <w:sz w:val="18"/>
                <w:szCs w:val="18"/>
              </w:rPr>
              <w:t>REVISED UNFPA BUDGET, 2018-2021, INCLUDING CHANGE MANAGEMENT</w:t>
            </w:r>
          </w:p>
          <w:p w:rsidR="00535A59" w:rsidRPr="00F80814" w:rsidRDefault="00535A59" w:rsidP="00535A59">
            <w:pPr>
              <w:pStyle w:val="ListParagraph"/>
              <w:numPr>
                <w:ilvl w:val="0"/>
                <w:numId w:val="42"/>
              </w:numPr>
              <w:spacing w:line="276" w:lineRule="auto"/>
              <w:contextualSpacing/>
              <w:rPr>
                <w:sz w:val="18"/>
                <w:szCs w:val="18"/>
              </w:rPr>
            </w:pPr>
            <w:r w:rsidRPr="001E6536">
              <w:rPr>
                <w:bCs/>
                <w:spacing w:val="4"/>
                <w:w w:val="103"/>
                <w:kern w:val="14"/>
                <w:sz w:val="18"/>
                <w:szCs w:val="18"/>
                <w:lang w:val="en-GB"/>
              </w:rPr>
              <w:t>Consultation on the revised UNFPA budget, 2018-2021, including change management</w:t>
            </w:r>
          </w:p>
        </w:tc>
      </w:tr>
      <w:tr w:rsidR="00535A59" w:rsidRPr="00CA528A" w:rsidTr="00CC0DC7">
        <w:tc>
          <w:tcPr>
            <w:tcW w:w="1209" w:type="dxa"/>
            <w:vMerge/>
            <w:shd w:val="clear" w:color="auto" w:fill="auto"/>
          </w:tcPr>
          <w:p w:rsidR="00535A59" w:rsidRDefault="00535A59" w:rsidP="00CC0DC7">
            <w:pPr>
              <w:spacing w:before="60" w:line="240" w:lineRule="auto"/>
              <w:rPr>
                <w:b/>
                <w:bCs/>
                <w:sz w:val="18"/>
                <w:szCs w:val="18"/>
              </w:rPr>
            </w:pPr>
          </w:p>
        </w:tc>
        <w:tc>
          <w:tcPr>
            <w:tcW w:w="1419" w:type="dxa"/>
            <w:tcBorders>
              <w:bottom w:val="single" w:sz="4" w:space="0" w:color="000000"/>
            </w:tcBorders>
            <w:shd w:val="clear" w:color="auto" w:fill="auto"/>
          </w:tcPr>
          <w:p w:rsidR="00535A59" w:rsidRDefault="00535A59" w:rsidP="00CC0DC7">
            <w:pPr>
              <w:spacing w:before="60" w:line="240" w:lineRule="auto"/>
              <w:ind w:right="-270"/>
              <w:jc w:val="center"/>
              <w:rPr>
                <w:sz w:val="18"/>
                <w:szCs w:val="18"/>
              </w:rPr>
            </w:pPr>
            <w:r>
              <w:rPr>
                <w:sz w:val="18"/>
                <w:szCs w:val="18"/>
              </w:rPr>
              <w:t>3 - 4 p.m.</w:t>
            </w:r>
          </w:p>
        </w:tc>
        <w:tc>
          <w:tcPr>
            <w:tcW w:w="720" w:type="dxa"/>
            <w:shd w:val="clear" w:color="auto" w:fill="auto"/>
          </w:tcPr>
          <w:p w:rsidR="00535A59" w:rsidRDefault="002C463D" w:rsidP="00CC0DC7">
            <w:pPr>
              <w:spacing w:before="60" w:line="240" w:lineRule="auto"/>
              <w:jc w:val="center"/>
              <w:rPr>
                <w:sz w:val="18"/>
                <w:szCs w:val="18"/>
              </w:rPr>
            </w:pPr>
            <w:r>
              <w:rPr>
                <w:sz w:val="18"/>
                <w:szCs w:val="18"/>
              </w:rPr>
              <w:t>9</w:t>
            </w:r>
          </w:p>
        </w:tc>
        <w:tc>
          <w:tcPr>
            <w:tcW w:w="7110" w:type="dxa"/>
            <w:shd w:val="clear" w:color="auto" w:fill="auto"/>
          </w:tcPr>
          <w:p w:rsidR="00535A59" w:rsidRDefault="00535A59" w:rsidP="00CC0DC7">
            <w:pPr>
              <w:spacing w:before="60" w:after="60"/>
              <w:rPr>
                <w:sz w:val="18"/>
                <w:szCs w:val="18"/>
              </w:rPr>
            </w:pPr>
            <w:r w:rsidRPr="001E6536">
              <w:rPr>
                <w:sz w:val="18"/>
                <w:szCs w:val="18"/>
              </w:rPr>
              <w:t>REVISED UNFPA BUDGET, 2018-2021, INCLUDING CHANGE MANAGEMENT</w:t>
            </w:r>
          </w:p>
          <w:p w:rsidR="00535A59" w:rsidRPr="009E7A62" w:rsidRDefault="00535A59" w:rsidP="00535A59">
            <w:pPr>
              <w:pStyle w:val="ListParagraph"/>
              <w:numPr>
                <w:ilvl w:val="0"/>
                <w:numId w:val="42"/>
              </w:numPr>
              <w:spacing w:line="276" w:lineRule="auto"/>
              <w:contextualSpacing/>
              <w:rPr>
                <w:sz w:val="18"/>
                <w:szCs w:val="18"/>
              </w:rPr>
            </w:pPr>
            <w:r w:rsidRPr="001E6536">
              <w:rPr>
                <w:bCs/>
                <w:spacing w:val="4"/>
                <w:w w:val="103"/>
                <w:kern w:val="14"/>
                <w:sz w:val="18"/>
                <w:szCs w:val="18"/>
                <w:lang w:val="en-GB"/>
              </w:rPr>
              <w:t>Consultation on the revised UNFPA budget, 2018-2021, including change management</w:t>
            </w:r>
          </w:p>
        </w:tc>
      </w:tr>
      <w:tr w:rsidR="00535A59" w:rsidRPr="00CA528A" w:rsidTr="00CC0DC7">
        <w:trPr>
          <w:trHeight w:val="953"/>
        </w:trPr>
        <w:tc>
          <w:tcPr>
            <w:tcW w:w="1209" w:type="dxa"/>
            <w:vMerge/>
            <w:shd w:val="clear" w:color="auto" w:fill="auto"/>
          </w:tcPr>
          <w:p w:rsidR="00535A59" w:rsidRPr="00CA528A" w:rsidRDefault="00535A59" w:rsidP="00CC0DC7">
            <w:pPr>
              <w:spacing w:line="240" w:lineRule="auto"/>
              <w:rPr>
                <w:b/>
                <w:bCs/>
                <w:sz w:val="18"/>
                <w:szCs w:val="18"/>
              </w:rPr>
            </w:pPr>
          </w:p>
        </w:tc>
        <w:tc>
          <w:tcPr>
            <w:tcW w:w="1419" w:type="dxa"/>
            <w:tcBorders>
              <w:bottom w:val="nil"/>
            </w:tcBorders>
            <w:shd w:val="clear" w:color="auto" w:fill="auto"/>
          </w:tcPr>
          <w:p w:rsidR="00535A59" w:rsidRDefault="00535A59" w:rsidP="00CC0DC7">
            <w:pPr>
              <w:spacing w:before="60" w:line="240" w:lineRule="auto"/>
              <w:jc w:val="center"/>
              <w:rPr>
                <w:sz w:val="18"/>
                <w:szCs w:val="18"/>
              </w:rPr>
            </w:pPr>
            <w:r>
              <w:rPr>
                <w:sz w:val="18"/>
                <w:szCs w:val="18"/>
              </w:rPr>
              <w:t xml:space="preserve">4 - 6 </w:t>
            </w:r>
            <w:r w:rsidRPr="00CA528A">
              <w:rPr>
                <w:sz w:val="18"/>
                <w:szCs w:val="18"/>
              </w:rPr>
              <w:t>p</w:t>
            </w:r>
            <w:r>
              <w:rPr>
                <w:sz w:val="18"/>
                <w:szCs w:val="18"/>
              </w:rPr>
              <w:t>.</w:t>
            </w:r>
            <w:r w:rsidRPr="00CA528A">
              <w:rPr>
                <w:sz w:val="18"/>
                <w:szCs w:val="18"/>
              </w:rPr>
              <w:t>m</w:t>
            </w:r>
            <w:r>
              <w:rPr>
                <w:sz w:val="18"/>
                <w:szCs w:val="18"/>
              </w:rPr>
              <w:t>.</w:t>
            </w:r>
          </w:p>
          <w:p w:rsidR="00535A59" w:rsidRPr="00CA528A" w:rsidRDefault="00535A59" w:rsidP="00CC0DC7">
            <w:pPr>
              <w:spacing w:before="60" w:line="240" w:lineRule="auto"/>
              <w:jc w:val="center"/>
              <w:rPr>
                <w:sz w:val="18"/>
                <w:szCs w:val="18"/>
              </w:rPr>
            </w:pPr>
          </w:p>
        </w:tc>
        <w:tc>
          <w:tcPr>
            <w:tcW w:w="720" w:type="dxa"/>
            <w:tcBorders>
              <w:bottom w:val="nil"/>
            </w:tcBorders>
            <w:shd w:val="clear" w:color="auto" w:fill="auto"/>
          </w:tcPr>
          <w:p w:rsidR="00535A59" w:rsidRDefault="00535A59" w:rsidP="00CC0DC7">
            <w:pPr>
              <w:spacing w:before="60" w:after="120" w:line="240" w:lineRule="auto"/>
              <w:jc w:val="center"/>
              <w:rPr>
                <w:sz w:val="18"/>
                <w:szCs w:val="18"/>
              </w:rPr>
            </w:pPr>
          </w:p>
          <w:p w:rsidR="00535A59" w:rsidRPr="00CA528A" w:rsidRDefault="00535A59" w:rsidP="00CC0DC7">
            <w:pPr>
              <w:spacing w:before="60" w:after="120" w:line="240" w:lineRule="auto"/>
              <w:jc w:val="center"/>
              <w:rPr>
                <w:sz w:val="18"/>
                <w:szCs w:val="18"/>
              </w:rPr>
            </w:pPr>
            <w:r>
              <w:rPr>
                <w:sz w:val="18"/>
                <w:szCs w:val="18"/>
              </w:rPr>
              <w:t>1</w:t>
            </w:r>
            <w:r w:rsidR="002C463D">
              <w:rPr>
                <w:sz w:val="18"/>
                <w:szCs w:val="18"/>
              </w:rPr>
              <w:t>4</w:t>
            </w:r>
          </w:p>
        </w:tc>
        <w:tc>
          <w:tcPr>
            <w:tcW w:w="7110" w:type="dxa"/>
            <w:shd w:val="clear" w:color="auto" w:fill="auto"/>
          </w:tcPr>
          <w:p w:rsidR="00535A59" w:rsidRPr="000C407B" w:rsidRDefault="00535A59" w:rsidP="00CC0DC7">
            <w:pPr>
              <w:spacing w:before="60" w:after="120" w:line="240" w:lineRule="auto"/>
              <w:jc w:val="center"/>
              <w:rPr>
                <w:b/>
                <w:sz w:val="18"/>
                <w:szCs w:val="18"/>
              </w:rPr>
            </w:pPr>
            <w:r w:rsidRPr="000C407B">
              <w:rPr>
                <w:b/>
                <w:sz w:val="18"/>
                <w:szCs w:val="18"/>
              </w:rPr>
              <w:t>JOINT SEGMENT</w:t>
            </w:r>
          </w:p>
          <w:p w:rsidR="00535A59" w:rsidRPr="000C407B" w:rsidRDefault="00535A59" w:rsidP="00CC0DC7">
            <w:pPr>
              <w:spacing w:before="60" w:after="60" w:line="240" w:lineRule="auto"/>
              <w:rPr>
                <w:sz w:val="18"/>
                <w:szCs w:val="18"/>
              </w:rPr>
            </w:pPr>
            <w:r w:rsidRPr="000C407B">
              <w:rPr>
                <w:sz w:val="18"/>
                <w:szCs w:val="18"/>
              </w:rPr>
              <w:t>FINANCIAL, BUDGETARY AND ADMINISTRATIVE MATTERS</w:t>
            </w:r>
          </w:p>
          <w:p w:rsidR="00535A59" w:rsidRPr="002E37F0" w:rsidRDefault="00535A59" w:rsidP="00535A59">
            <w:pPr>
              <w:pStyle w:val="ListParagraph"/>
              <w:numPr>
                <w:ilvl w:val="0"/>
                <w:numId w:val="42"/>
              </w:numPr>
              <w:spacing w:before="60" w:after="120"/>
              <w:contextualSpacing/>
              <w:rPr>
                <w:b/>
                <w:sz w:val="18"/>
                <w:szCs w:val="18"/>
              </w:rPr>
            </w:pPr>
            <w:r w:rsidRPr="000C407B">
              <w:rPr>
                <w:spacing w:val="4"/>
                <w:w w:val="103"/>
                <w:kern w:val="14"/>
                <w:sz w:val="18"/>
                <w:szCs w:val="18"/>
                <w:lang w:val="en-GB"/>
              </w:rPr>
              <w:t>Report on cost recovery</w:t>
            </w:r>
          </w:p>
        </w:tc>
      </w:tr>
      <w:tr w:rsidR="00535A59" w:rsidRPr="00CA528A" w:rsidTr="00CC0DC7">
        <w:tc>
          <w:tcPr>
            <w:tcW w:w="1209" w:type="dxa"/>
            <w:tcBorders>
              <w:bottom w:val="nil"/>
            </w:tcBorders>
            <w:shd w:val="clear" w:color="auto" w:fill="auto"/>
          </w:tcPr>
          <w:p w:rsidR="00535A59" w:rsidRPr="00CA528A" w:rsidRDefault="00535A59" w:rsidP="00CC0DC7">
            <w:pPr>
              <w:spacing w:before="60" w:line="240" w:lineRule="auto"/>
              <w:rPr>
                <w:b/>
                <w:bCs/>
                <w:sz w:val="18"/>
                <w:szCs w:val="18"/>
              </w:rPr>
            </w:pPr>
            <w:r>
              <w:rPr>
                <w:b/>
                <w:bCs/>
                <w:sz w:val="18"/>
                <w:szCs w:val="18"/>
              </w:rPr>
              <w:t>Tuesday,</w:t>
            </w:r>
            <w:r>
              <w:rPr>
                <w:b/>
                <w:bCs/>
                <w:sz w:val="18"/>
                <w:szCs w:val="18"/>
              </w:rPr>
              <w:br/>
              <w:t>5 June</w:t>
            </w:r>
          </w:p>
        </w:tc>
        <w:tc>
          <w:tcPr>
            <w:tcW w:w="1419" w:type="dxa"/>
            <w:shd w:val="clear" w:color="auto" w:fill="auto"/>
          </w:tcPr>
          <w:p w:rsidR="00535A59" w:rsidRPr="00530EC7" w:rsidRDefault="00535A59" w:rsidP="00CC0DC7">
            <w:pPr>
              <w:spacing w:before="60"/>
              <w:jc w:val="center"/>
              <w:rPr>
                <w:sz w:val="18"/>
                <w:szCs w:val="18"/>
              </w:rPr>
            </w:pPr>
            <w:r w:rsidRPr="00530EC7">
              <w:rPr>
                <w:sz w:val="18"/>
                <w:szCs w:val="18"/>
              </w:rPr>
              <w:t>10</w:t>
            </w:r>
            <w:r>
              <w:rPr>
                <w:sz w:val="18"/>
                <w:szCs w:val="18"/>
              </w:rPr>
              <w:t xml:space="preserve"> </w:t>
            </w:r>
            <w:r w:rsidRPr="00530EC7">
              <w:rPr>
                <w:sz w:val="18"/>
                <w:szCs w:val="18"/>
              </w:rPr>
              <w:t>a</w:t>
            </w:r>
            <w:r>
              <w:rPr>
                <w:sz w:val="18"/>
                <w:szCs w:val="18"/>
              </w:rPr>
              <w:t>.</w:t>
            </w:r>
            <w:r w:rsidRPr="00530EC7">
              <w:rPr>
                <w:sz w:val="18"/>
                <w:szCs w:val="18"/>
              </w:rPr>
              <w:t>m</w:t>
            </w:r>
            <w:r>
              <w:rPr>
                <w:sz w:val="18"/>
                <w:szCs w:val="18"/>
              </w:rPr>
              <w:t>.</w:t>
            </w:r>
            <w:r w:rsidRPr="00530EC7">
              <w:rPr>
                <w:sz w:val="18"/>
                <w:szCs w:val="18"/>
              </w:rPr>
              <w:t xml:space="preserve"> – 1</w:t>
            </w:r>
            <w:r>
              <w:rPr>
                <w:sz w:val="18"/>
                <w:szCs w:val="18"/>
              </w:rPr>
              <w:t xml:space="preserve"> </w:t>
            </w:r>
            <w:r w:rsidRPr="00530EC7">
              <w:rPr>
                <w:sz w:val="18"/>
                <w:szCs w:val="18"/>
              </w:rPr>
              <w:t>p</w:t>
            </w:r>
            <w:r>
              <w:rPr>
                <w:sz w:val="18"/>
                <w:szCs w:val="18"/>
              </w:rPr>
              <w:t>.</w:t>
            </w:r>
            <w:r w:rsidRPr="00530EC7">
              <w:rPr>
                <w:sz w:val="18"/>
                <w:szCs w:val="18"/>
              </w:rPr>
              <w:t>m</w:t>
            </w:r>
            <w:r>
              <w:rPr>
                <w:sz w:val="18"/>
                <w:szCs w:val="18"/>
              </w:rPr>
              <w:t>.</w:t>
            </w:r>
          </w:p>
        </w:tc>
        <w:tc>
          <w:tcPr>
            <w:tcW w:w="720" w:type="dxa"/>
            <w:tcBorders>
              <w:bottom w:val="nil"/>
            </w:tcBorders>
            <w:shd w:val="clear" w:color="auto" w:fill="auto"/>
          </w:tcPr>
          <w:p w:rsidR="00535A59" w:rsidRDefault="00535A59" w:rsidP="00CC0DC7">
            <w:pPr>
              <w:spacing w:before="120"/>
              <w:rPr>
                <w:sz w:val="18"/>
                <w:szCs w:val="18"/>
              </w:rPr>
            </w:pPr>
          </w:p>
          <w:p w:rsidR="00535A59" w:rsidRDefault="00535A59" w:rsidP="002C463D">
            <w:pPr>
              <w:spacing w:after="60"/>
              <w:rPr>
                <w:sz w:val="18"/>
                <w:szCs w:val="18"/>
              </w:rPr>
            </w:pPr>
          </w:p>
          <w:p w:rsidR="00535A59" w:rsidRPr="00C5311D" w:rsidRDefault="00535A59" w:rsidP="00CC0DC7">
            <w:pPr>
              <w:spacing w:before="120"/>
              <w:jc w:val="center"/>
              <w:rPr>
                <w:sz w:val="18"/>
                <w:szCs w:val="18"/>
              </w:rPr>
            </w:pPr>
            <w:r>
              <w:rPr>
                <w:sz w:val="18"/>
                <w:szCs w:val="18"/>
              </w:rPr>
              <w:t>10</w:t>
            </w:r>
          </w:p>
        </w:tc>
        <w:tc>
          <w:tcPr>
            <w:tcW w:w="7110" w:type="dxa"/>
            <w:shd w:val="clear" w:color="auto" w:fill="auto"/>
          </w:tcPr>
          <w:p w:rsidR="00535A59" w:rsidRPr="002E37F0" w:rsidRDefault="00535A59" w:rsidP="00CC0DC7">
            <w:pPr>
              <w:spacing w:before="60" w:after="120" w:line="240" w:lineRule="auto"/>
              <w:jc w:val="center"/>
              <w:rPr>
                <w:b/>
                <w:bCs/>
                <w:sz w:val="18"/>
                <w:szCs w:val="18"/>
              </w:rPr>
            </w:pPr>
            <w:r w:rsidRPr="002E37F0">
              <w:rPr>
                <w:b/>
                <w:bCs/>
                <w:sz w:val="18"/>
                <w:szCs w:val="18"/>
              </w:rPr>
              <w:t>UNFPA SEGMENT</w:t>
            </w:r>
            <w:r>
              <w:rPr>
                <w:b/>
                <w:bCs/>
                <w:sz w:val="18"/>
                <w:szCs w:val="18"/>
              </w:rPr>
              <w:t xml:space="preserve"> (cont’d)</w:t>
            </w:r>
          </w:p>
          <w:p w:rsidR="00535A59" w:rsidRPr="002E37F0" w:rsidRDefault="00535A59" w:rsidP="00CC0DC7">
            <w:pPr>
              <w:spacing w:line="240" w:lineRule="auto"/>
              <w:jc w:val="center"/>
              <w:rPr>
                <w:sz w:val="18"/>
                <w:szCs w:val="18"/>
              </w:rPr>
            </w:pPr>
            <w:r w:rsidRPr="002E37F0">
              <w:rPr>
                <w:sz w:val="18"/>
                <w:szCs w:val="18"/>
              </w:rPr>
              <w:t>STATEMENT BY THE EXECUTIVE DIRECTOR</w:t>
            </w:r>
          </w:p>
          <w:p w:rsidR="00535A59" w:rsidRPr="002E37F0" w:rsidRDefault="00535A59" w:rsidP="00CC0DC7">
            <w:pPr>
              <w:spacing w:line="240" w:lineRule="auto"/>
              <w:rPr>
                <w:sz w:val="18"/>
                <w:szCs w:val="18"/>
              </w:rPr>
            </w:pPr>
            <w:r w:rsidRPr="002E37F0">
              <w:rPr>
                <w:sz w:val="18"/>
                <w:szCs w:val="18"/>
              </w:rPr>
              <w:br/>
              <w:t>ANNUAL REPORT OF THE EXECUTIVE DIRECTOR</w:t>
            </w:r>
          </w:p>
          <w:p w:rsidR="00535A59" w:rsidRPr="002E37F0" w:rsidRDefault="00535A59" w:rsidP="00535A59">
            <w:pPr>
              <w:numPr>
                <w:ilvl w:val="0"/>
                <w:numId w:val="5"/>
              </w:numPr>
              <w:suppressAutoHyphens w:val="0"/>
              <w:spacing w:before="60" w:line="240" w:lineRule="auto"/>
              <w:rPr>
                <w:sz w:val="18"/>
                <w:szCs w:val="18"/>
              </w:rPr>
            </w:pPr>
            <w:r w:rsidRPr="002E37F0">
              <w:rPr>
                <w:sz w:val="18"/>
                <w:szCs w:val="18"/>
              </w:rPr>
              <w:t>Cumulative review of the UNFPA strategic plan, 2014-2017</w:t>
            </w:r>
          </w:p>
          <w:p w:rsidR="00535A59" w:rsidRPr="00FA53C7" w:rsidRDefault="00535A59" w:rsidP="00535A59">
            <w:pPr>
              <w:numPr>
                <w:ilvl w:val="0"/>
                <w:numId w:val="5"/>
              </w:numPr>
              <w:spacing w:before="60" w:after="60" w:line="240" w:lineRule="auto"/>
              <w:rPr>
                <w:b/>
                <w:bCs/>
                <w:sz w:val="18"/>
                <w:szCs w:val="18"/>
              </w:rPr>
            </w:pPr>
            <w:r w:rsidRPr="002E37F0">
              <w:rPr>
                <w:sz w:val="18"/>
                <w:szCs w:val="18"/>
              </w:rPr>
              <w:t>Statistical and financial review, 2017</w:t>
            </w:r>
          </w:p>
          <w:p w:rsidR="00535A59" w:rsidRPr="00870A3D" w:rsidRDefault="00535A59" w:rsidP="00535A59">
            <w:pPr>
              <w:numPr>
                <w:ilvl w:val="0"/>
                <w:numId w:val="5"/>
              </w:numPr>
              <w:spacing w:before="60" w:after="60" w:line="240" w:lineRule="auto"/>
              <w:rPr>
                <w:b/>
                <w:bCs/>
                <w:sz w:val="18"/>
                <w:szCs w:val="18"/>
              </w:rPr>
            </w:pPr>
            <w:r w:rsidRPr="00FA53C7">
              <w:rPr>
                <w:sz w:val="18"/>
                <w:szCs w:val="18"/>
              </w:rPr>
              <w:t>UNFPA report on the recommendations of the Joint Inspection Unit in 2017</w:t>
            </w:r>
          </w:p>
        </w:tc>
      </w:tr>
      <w:tr w:rsidR="00535A59" w:rsidRPr="00CA528A" w:rsidTr="00CC0DC7">
        <w:trPr>
          <w:trHeight w:val="1997"/>
        </w:trPr>
        <w:tc>
          <w:tcPr>
            <w:tcW w:w="1209" w:type="dxa"/>
            <w:tcBorders>
              <w:top w:val="nil"/>
              <w:bottom w:val="nil"/>
            </w:tcBorders>
            <w:shd w:val="clear" w:color="auto" w:fill="auto"/>
          </w:tcPr>
          <w:p w:rsidR="00535A59" w:rsidRDefault="00535A59" w:rsidP="00CC0DC7">
            <w:pPr>
              <w:spacing w:line="240" w:lineRule="auto"/>
              <w:rPr>
                <w:b/>
                <w:bCs/>
                <w:sz w:val="18"/>
                <w:szCs w:val="18"/>
              </w:rPr>
            </w:pPr>
          </w:p>
        </w:tc>
        <w:tc>
          <w:tcPr>
            <w:tcW w:w="1419" w:type="dxa"/>
            <w:shd w:val="clear" w:color="auto" w:fill="auto"/>
          </w:tcPr>
          <w:p w:rsidR="00535A59" w:rsidRDefault="00535A59" w:rsidP="00CC0DC7">
            <w:pPr>
              <w:spacing w:before="60"/>
              <w:jc w:val="center"/>
              <w:rPr>
                <w:sz w:val="18"/>
                <w:szCs w:val="18"/>
              </w:rPr>
            </w:pPr>
            <w:r w:rsidRPr="00093F1E">
              <w:rPr>
                <w:sz w:val="18"/>
                <w:szCs w:val="18"/>
              </w:rPr>
              <w:t xml:space="preserve">3 – </w:t>
            </w:r>
            <w:r>
              <w:rPr>
                <w:sz w:val="18"/>
                <w:szCs w:val="18"/>
              </w:rPr>
              <w:t>4:30 p.m.</w:t>
            </w:r>
          </w:p>
          <w:p w:rsidR="00535A59" w:rsidRDefault="00535A59" w:rsidP="00CC0DC7">
            <w:pPr>
              <w:jc w:val="center"/>
              <w:rPr>
                <w:sz w:val="18"/>
                <w:szCs w:val="18"/>
              </w:rPr>
            </w:pPr>
          </w:p>
          <w:p w:rsidR="00535A59" w:rsidRPr="00530EC7" w:rsidRDefault="00535A59" w:rsidP="00CC0DC7">
            <w:pPr>
              <w:spacing w:before="60"/>
              <w:jc w:val="center"/>
              <w:rPr>
                <w:sz w:val="18"/>
                <w:szCs w:val="18"/>
              </w:rPr>
            </w:pPr>
            <w:r>
              <w:rPr>
                <w:sz w:val="18"/>
                <w:szCs w:val="18"/>
              </w:rPr>
              <w:t xml:space="preserve">4:30 - </w:t>
            </w:r>
            <w:r w:rsidRPr="00093F1E">
              <w:rPr>
                <w:sz w:val="18"/>
                <w:szCs w:val="18"/>
              </w:rPr>
              <w:t>5</w:t>
            </w:r>
            <w:r>
              <w:rPr>
                <w:sz w:val="18"/>
                <w:szCs w:val="18"/>
              </w:rPr>
              <w:t>:45</w:t>
            </w:r>
            <w:r w:rsidRPr="00093F1E">
              <w:rPr>
                <w:sz w:val="18"/>
                <w:szCs w:val="18"/>
              </w:rPr>
              <w:t xml:space="preserve"> p.m.</w:t>
            </w:r>
          </w:p>
        </w:tc>
        <w:tc>
          <w:tcPr>
            <w:tcW w:w="720" w:type="dxa"/>
            <w:tcBorders>
              <w:bottom w:val="single" w:sz="4" w:space="0" w:color="000000"/>
            </w:tcBorders>
            <w:shd w:val="clear" w:color="auto" w:fill="auto"/>
          </w:tcPr>
          <w:p w:rsidR="00535A59" w:rsidRDefault="00535A59" w:rsidP="00CC0DC7">
            <w:pPr>
              <w:spacing w:before="60"/>
              <w:jc w:val="center"/>
              <w:rPr>
                <w:sz w:val="18"/>
                <w:szCs w:val="18"/>
              </w:rPr>
            </w:pPr>
            <w:r>
              <w:rPr>
                <w:sz w:val="18"/>
                <w:szCs w:val="18"/>
              </w:rPr>
              <w:t>10</w:t>
            </w:r>
          </w:p>
          <w:p w:rsidR="00535A59" w:rsidRDefault="00535A59" w:rsidP="00CC0DC7">
            <w:pPr>
              <w:spacing w:after="60"/>
              <w:rPr>
                <w:sz w:val="18"/>
                <w:szCs w:val="18"/>
              </w:rPr>
            </w:pPr>
          </w:p>
          <w:p w:rsidR="00535A59" w:rsidRDefault="00535A59" w:rsidP="00CC0DC7">
            <w:pPr>
              <w:jc w:val="center"/>
              <w:rPr>
                <w:sz w:val="18"/>
                <w:szCs w:val="18"/>
              </w:rPr>
            </w:pPr>
            <w:r>
              <w:rPr>
                <w:sz w:val="18"/>
                <w:szCs w:val="18"/>
              </w:rPr>
              <w:t>11</w:t>
            </w:r>
          </w:p>
          <w:p w:rsidR="00535A59" w:rsidRDefault="00535A59" w:rsidP="00CC0DC7">
            <w:pPr>
              <w:jc w:val="center"/>
              <w:rPr>
                <w:sz w:val="18"/>
                <w:szCs w:val="18"/>
              </w:rPr>
            </w:pPr>
          </w:p>
          <w:p w:rsidR="00535A59" w:rsidRDefault="00535A59" w:rsidP="00CC0DC7">
            <w:pPr>
              <w:spacing w:after="120"/>
              <w:rPr>
                <w:sz w:val="18"/>
                <w:szCs w:val="18"/>
              </w:rPr>
            </w:pPr>
          </w:p>
          <w:p w:rsidR="00535A59" w:rsidRPr="00C5311D" w:rsidRDefault="00535A59" w:rsidP="00CC0DC7">
            <w:pPr>
              <w:jc w:val="center"/>
              <w:rPr>
                <w:sz w:val="18"/>
                <w:szCs w:val="18"/>
              </w:rPr>
            </w:pPr>
            <w:r>
              <w:rPr>
                <w:sz w:val="18"/>
                <w:szCs w:val="18"/>
              </w:rPr>
              <w:t>12</w:t>
            </w:r>
          </w:p>
        </w:tc>
        <w:tc>
          <w:tcPr>
            <w:tcW w:w="7110" w:type="dxa"/>
            <w:tcBorders>
              <w:bottom w:val="single" w:sz="4" w:space="0" w:color="000000"/>
            </w:tcBorders>
            <w:shd w:val="clear" w:color="auto" w:fill="auto"/>
          </w:tcPr>
          <w:p w:rsidR="00535A59" w:rsidRPr="002E37F0" w:rsidRDefault="00535A59" w:rsidP="00CC0DC7">
            <w:pPr>
              <w:spacing w:before="60" w:line="240" w:lineRule="auto"/>
              <w:rPr>
                <w:sz w:val="18"/>
                <w:szCs w:val="18"/>
              </w:rPr>
            </w:pPr>
            <w:r w:rsidRPr="002E37F0">
              <w:rPr>
                <w:sz w:val="18"/>
                <w:szCs w:val="18"/>
              </w:rPr>
              <w:t>ANNUAL REPORT OF THE EXECUTIVE DIRECTOR (cont’d)</w:t>
            </w:r>
          </w:p>
          <w:p w:rsidR="00535A59" w:rsidRPr="002E37F0" w:rsidRDefault="00535A59" w:rsidP="00CC0DC7">
            <w:pPr>
              <w:spacing w:before="60" w:line="240" w:lineRule="auto"/>
              <w:rPr>
                <w:sz w:val="18"/>
                <w:szCs w:val="18"/>
              </w:rPr>
            </w:pPr>
          </w:p>
          <w:p w:rsidR="00535A59" w:rsidRPr="002E37F0" w:rsidRDefault="00535A59" w:rsidP="00CC0DC7">
            <w:pPr>
              <w:spacing w:before="60" w:line="240" w:lineRule="auto"/>
              <w:rPr>
                <w:sz w:val="18"/>
                <w:szCs w:val="18"/>
              </w:rPr>
            </w:pPr>
            <w:r w:rsidRPr="002E37F0">
              <w:rPr>
                <w:sz w:val="18"/>
                <w:szCs w:val="18"/>
              </w:rPr>
              <w:t>UNFPA COUNTRY PROGRAMMES AND RELATED MATTERS</w:t>
            </w:r>
          </w:p>
          <w:p w:rsidR="00535A59" w:rsidRPr="002E37F0" w:rsidRDefault="00535A59" w:rsidP="00535A59">
            <w:pPr>
              <w:numPr>
                <w:ilvl w:val="0"/>
                <w:numId w:val="13"/>
              </w:numPr>
              <w:spacing w:line="240" w:lineRule="auto"/>
              <w:rPr>
                <w:bCs/>
                <w:sz w:val="18"/>
                <w:szCs w:val="18"/>
              </w:rPr>
            </w:pPr>
            <w:r w:rsidRPr="002E37F0">
              <w:rPr>
                <w:bCs/>
                <w:sz w:val="18"/>
                <w:szCs w:val="18"/>
              </w:rPr>
              <w:t>Presentation and approval of country programme documents</w:t>
            </w:r>
          </w:p>
          <w:p w:rsidR="00535A59" w:rsidRPr="002E37F0" w:rsidRDefault="00535A59" w:rsidP="00535A59">
            <w:pPr>
              <w:numPr>
                <w:ilvl w:val="0"/>
                <w:numId w:val="13"/>
              </w:numPr>
              <w:spacing w:line="240" w:lineRule="auto"/>
              <w:rPr>
                <w:bCs/>
                <w:sz w:val="18"/>
                <w:szCs w:val="18"/>
              </w:rPr>
            </w:pPr>
            <w:r w:rsidRPr="002E37F0">
              <w:rPr>
                <w:bCs/>
                <w:sz w:val="18"/>
                <w:szCs w:val="18"/>
              </w:rPr>
              <w:t>Extensions of country programmes</w:t>
            </w:r>
          </w:p>
          <w:p w:rsidR="00535A59" w:rsidRPr="002E37F0" w:rsidRDefault="00535A59" w:rsidP="00CC0DC7">
            <w:pPr>
              <w:spacing w:line="240" w:lineRule="auto"/>
              <w:rPr>
                <w:bCs/>
                <w:sz w:val="18"/>
                <w:szCs w:val="18"/>
              </w:rPr>
            </w:pPr>
          </w:p>
          <w:p w:rsidR="00535A59" w:rsidRPr="002E37F0" w:rsidRDefault="00535A59" w:rsidP="00CC0DC7">
            <w:pPr>
              <w:spacing w:line="240" w:lineRule="auto"/>
              <w:rPr>
                <w:bCs/>
                <w:sz w:val="18"/>
                <w:szCs w:val="18"/>
              </w:rPr>
            </w:pPr>
            <w:r w:rsidRPr="002E37F0">
              <w:rPr>
                <w:bCs/>
                <w:sz w:val="18"/>
                <w:szCs w:val="18"/>
              </w:rPr>
              <w:t>EVALUATION</w:t>
            </w:r>
          </w:p>
          <w:p w:rsidR="00535A59" w:rsidRPr="00AB1EB7" w:rsidRDefault="00535A59" w:rsidP="00535A59">
            <w:pPr>
              <w:pStyle w:val="ListParagraph"/>
              <w:numPr>
                <w:ilvl w:val="0"/>
                <w:numId w:val="41"/>
              </w:numPr>
              <w:suppressAutoHyphens/>
              <w:contextualSpacing/>
              <w:rPr>
                <w:bCs/>
                <w:sz w:val="18"/>
                <w:szCs w:val="18"/>
              </w:rPr>
            </w:pPr>
            <w:r w:rsidRPr="002E37F0">
              <w:rPr>
                <w:bCs/>
                <w:sz w:val="18"/>
                <w:szCs w:val="18"/>
              </w:rPr>
              <w:t>Annual report of the UNFPA Evaluation Office 2017 and management response</w:t>
            </w:r>
          </w:p>
        </w:tc>
      </w:tr>
      <w:tr w:rsidR="00535A59" w:rsidRPr="00CA528A" w:rsidTr="00CC0DC7">
        <w:tc>
          <w:tcPr>
            <w:tcW w:w="1209" w:type="dxa"/>
            <w:tcBorders>
              <w:top w:val="nil"/>
              <w:bottom w:val="single" w:sz="4" w:space="0" w:color="000000"/>
            </w:tcBorders>
            <w:shd w:val="clear" w:color="auto" w:fill="auto"/>
          </w:tcPr>
          <w:p w:rsidR="00535A59" w:rsidRPr="000D1AA5" w:rsidRDefault="00535A59" w:rsidP="00CC0DC7">
            <w:pPr>
              <w:spacing w:line="240" w:lineRule="auto"/>
              <w:rPr>
                <w:b/>
                <w:bCs/>
                <w:sz w:val="18"/>
                <w:szCs w:val="18"/>
              </w:rPr>
            </w:pPr>
          </w:p>
        </w:tc>
        <w:tc>
          <w:tcPr>
            <w:tcW w:w="1419" w:type="dxa"/>
            <w:shd w:val="clear" w:color="auto" w:fill="auto"/>
          </w:tcPr>
          <w:p w:rsidR="00535A59" w:rsidRPr="00093F1E" w:rsidRDefault="00535A59" w:rsidP="00CC0DC7">
            <w:pPr>
              <w:spacing w:before="60"/>
              <w:jc w:val="center"/>
              <w:rPr>
                <w:i/>
                <w:sz w:val="18"/>
                <w:szCs w:val="18"/>
              </w:rPr>
            </w:pPr>
            <w:r w:rsidRPr="00093F1E">
              <w:rPr>
                <w:i/>
                <w:sz w:val="18"/>
                <w:szCs w:val="18"/>
              </w:rPr>
              <w:t>5</w:t>
            </w:r>
            <w:r>
              <w:rPr>
                <w:i/>
                <w:sz w:val="18"/>
                <w:szCs w:val="18"/>
              </w:rPr>
              <w:t>:45</w:t>
            </w:r>
            <w:r w:rsidRPr="00093F1E">
              <w:rPr>
                <w:i/>
                <w:sz w:val="18"/>
                <w:szCs w:val="18"/>
              </w:rPr>
              <w:t xml:space="preserve"> – 6 p.m.</w:t>
            </w:r>
          </w:p>
        </w:tc>
        <w:tc>
          <w:tcPr>
            <w:tcW w:w="7830" w:type="dxa"/>
            <w:gridSpan w:val="2"/>
            <w:tcBorders>
              <w:bottom w:val="single" w:sz="4" w:space="0" w:color="auto"/>
            </w:tcBorders>
            <w:shd w:val="clear" w:color="auto" w:fill="auto"/>
          </w:tcPr>
          <w:p w:rsidR="00535A59" w:rsidRPr="00093F1E" w:rsidRDefault="00535A59" w:rsidP="00CC0DC7">
            <w:pPr>
              <w:spacing w:before="60" w:line="240" w:lineRule="auto"/>
              <w:jc w:val="center"/>
              <w:rPr>
                <w:bCs/>
                <w:i/>
                <w:sz w:val="18"/>
                <w:szCs w:val="18"/>
              </w:rPr>
            </w:pPr>
            <w:r w:rsidRPr="00093F1E">
              <w:rPr>
                <w:bCs/>
                <w:i/>
                <w:sz w:val="18"/>
                <w:szCs w:val="18"/>
              </w:rPr>
              <w:t>Informal consultations on draft decisions</w:t>
            </w:r>
          </w:p>
        </w:tc>
      </w:tr>
      <w:tr w:rsidR="00535A59" w:rsidRPr="00CA528A" w:rsidTr="00E27BC6">
        <w:trPr>
          <w:trHeight w:val="2375"/>
        </w:trPr>
        <w:tc>
          <w:tcPr>
            <w:tcW w:w="1209" w:type="dxa"/>
            <w:tcBorders>
              <w:top w:val="single" w:sz="4" w:space="0" w:color="000000"/>
              <w:bottom w:val="nil"/>
            </w:tcBorders>
          </w:tcPr>
          <w:p w:rsidR="00535A59" w:rsidRPr="00CA528A" w:rsidRDefault="00535A59" w:rsidP="00CC0DC7">
            <w:pPr>
              <w:spacing w:before="60" w:line="240" w:lineRule="auto"/>
              <w:rPr>
                <w:b/>
                <w:bCs/>
                <w:sz w:val="18"/>
                <w:szCs w:val="18"/>
              </w:rPr>
            </w:pPr>
            <w:r>
              <w:rPr>
                <w:b/>
                <w:bCs/>
                <w:sz w:val="18"/>
                <w:szCs w:val="18"/>
              </w:rPr>
              <w:lastRenderedPageBreak/>
              <w:t>Wednesday</w:t>
            </w:r>
            <w:r w:rsidRPr="00CA528A">
              <w:rPr>
                <w:b/>
                <w:bCs/>
                <w:sz w:val="18"/>
                <w:szCs w:val="18"/>
              </w:rPr>
              <w:t>,</w:t>
            </w:r>
          </w:p>
          <w:p w:rsidR="00535A59" w:rsidRPr="00CA528A" w:rsidRDefault="00535A59" w:rsidP="00CC0DC7">
            <w:pPr>
              <w:spacing w:line="240" w:lineRule="auto"/>
              <w:rPr>
                <w:b/>
                <w:bCs/>
                <w:sz w:val="18"/>
                <w:szCs w:val="18"/>
              </w:rPr>
            </w:pPr>
            <w:r>
              <w:rPr>
                <w:b/>
                <w:bCs/>
                <w:sz w:val="18"/>
                <w:szCs w:val="18"/>
              </w:rPr>
              <w:t>6</w:t>
            </w:r>
            <w:r w:rsidRPr="00CA528A">
              <w:rPr>
                <w:b/>
                <w:bCs/>
                <w:sz w:val="18"/>
                <w:szCs w:val="18"/>
              </w:rPr>
              <w:t xml:space="preserve"> June</w:t>
            </w:r>
          </w:p>
        </w:tc>
        <w:tc>
          <w:tcPr>
            <w:tcW w:w="1419" w:type="dxa"/>
          </w:tcPr>
          <w:p w:rsidR="00535A59" w:rsidRPr="00CA528A" w:rsidRDefault="00535A59" w:rsidP="00CC0DC7">
            <w:pPr>
              <w:spacing w:before="60" w:line="240" w:lineRule="auto"/>
              <w:jc w:val="center"/>
              <w:rPr>
                <w:sz w:val="18"/>
                <w:szCs w:val="18"/>
              </w:rPr>
            </w:pPr>
            <w:r w:rsidRPr="00CA528A">
              <w:rPr>
                <w:sz w:val="18"/>
                <w:szCs w:val="18"/>
              </w:rPr>
              <w:t>10 a.m. – 1 p.m.</w:t>
            </w:r>
          </w:p>
        </w:tc>
        <w:tc>
          <w:tcPr>
            <w:tcW w:w="720" w:type="dxa"/>
          </w:tcPr>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Pr="00CA528A" w:rsidRDefault="00535A59" w:rsidP="00CC0DC7">
            <w:pPr>
              <w:spacing w:line="240" w:lineRule="auto"/>
              <w:jc w:val="center"/>
              <w:rPr>
                <w:sz w:val="18"/>
                <w:szCs w:val="18"/>
              </w:rPr>
            </w:pPr>
          </w:p>
          <w:p w:rsidR="00535A59" w:rsidRPr="00CA528A" w:rsidRDefault="00535A59" w:rsidP="00CC0DC7">
            <w:pPr>
              <w:spacing w:line="240" w:lineRule="auto"/>
              <w:jc w:val="center"/>
              <w:rPr>
                <w:sz w:val="18"/>
                <w:szCs w:val="18"/>
              </w:rPr>
            </w:pPr>
            <w:r w:rsidRPr="00CA528A">
              <w:rPr>
                <w:sz w:val="18"/>
                <w:szCs w:val="18"/>
              </w:rPr>
              <w:t>2</w:t>
            </w:r>
          </w:p>
        </w:tc>
        <w:tc>
          <w:tcPr>
            <w:tcW w:w="7110" w:type="dxa"/>
          </w:tcPr>
          <w:p w:rsidR="00535A59" w:rsidRPr="00CA528A" w:rsidRDefault="00535A59" w:rsidP="00CC0DC7">
            <w:pPr>
              <w:spacing w:before="60" w:after="120" w:line="240" w:lineRule="auto"/>
              <w:jc w:val="center"/>
              <w:rPr>
                <w:b/>
                <w:bCs/>
                <w:sz w:val="18"/>
                <w:szCs w:val="18"/>
              </w:rPr>
            </w:pPr>
            <w:r w:rsidRPr="00CA528A">
              <w:rPr>
                <w:b/>
                <w:bCs/>
                <w:sz w:val="18"/>
                <w:szCs w:val="18"/>
              </w:rPr>
              <w:t>UNDP SEGMENT</w:t>
            </w:r>
          </w:p>
          <w:p w:rsidR="00535A59" w:rsidRPr="00CA528A" w:rsidRDefault="00535A59" w:rsidP="00CC0DC7">
            <w:pPr>
              <w:spacing w:line="240" w:lineRule="auto"/>
              <w:jc w:val="center"/>
              <w:rPr>
                <w:sz w:val="18"/>
                <w:szCs w:val="18"/>
              </w:rPr>
            </w:pPr>
            <w:r w:rsidRPr="00CA528A">
              <w:rPr>
                <w:sz w:val="18"/>
                <w:szCs w:val="18"/>
              </w:rPr>
              <w:t>STATEMENT BY THE ADMINISTRATOR</w:t>
            </w:r>
          </w:p>
          <w:p w:rsidR="00535A59" w:rsidRPr="00CA528A" w:rsidRDefault="00535A59" w:rsidP="00CC0DC7">
            <w:pPr>
              <w:spacing w:line="240" w:lineRule="auto"/>
              <w:jc w:val="center"/>
              <w:rPr>
                <w:sz w:val="18"/>
                <w:szCs w:val="18"/>
              </w:rPr>
            </w:pPr>
          </w:p>
          <w:p w:rsidR="00535A59" w:rsidRPr="00924FD2" w:rsidRDefault="00535A59" w:rsidP="00CC0DC7">
            <w:pPr>
              <w:spacing w:after="60" w:line="240" w:lineRule="auto"/>
              <w:rPr>
                <w:sz w:val="18"/>
                <w:szCs w:val="18"/>
              </w:rPr>
            </w:pPr>
            <w:r w:rsidRPr="00CA528A">
              <w:rPr>
                <w:sz w:val="18"/>
                <w:szCs w:val="18"/>
              </w:rPr>
              <w:t xml:space="preserve">ANNUAL </w:t>
            </w:r>
            <w:r w:rsidRPr="00924FD2">
              <w:rPr>
                <w:sz w:val="18"/>
                <w:szCs w:val="18"/>
              </w:rPr>
              <w:t>REPORT OF THE ADMINISTRATOR</w:t>
            </w:r>
          </w:p>
          <w:p w:rsidR="00535A59" w:rsidRPr="00924FD2" w:rsidRDefault="00535A59" w:rsidP="00535A59">
            <w:pPr>
              <w:numPr>
                <w:ilvl w:val="0"/>
                <w:numId w:val="28"/>
              </w:numPr>
              <w:spacing w:line="240" w:lineRule="auto"/>
              <w:rPr>
                <w:sz w:val="18"/>
                <w:szCs w:val="18"/>
              </w:rPr>
            </w:pPr>
            <w:r w:rsidRPr="00924FD2">
              <w:rPr>
                <w:lang w:eastAsia="en-GB"/>
              </w:rPr>
              <w:t xml:space="preserve">Report </w:t>
            </w:r>
            <w:r w:rsidRPr="00924FD2">
              <w:rPr>
                <w:sz w:val="18"/>
                <w:szCs w:val="18"/>
                <w:lang w:eastAsia="en-GB"/>
              </w:rPr>
              <w:t>of the Administrator on results for 2017 and progress on the strategic plan, 2018-2021</w:t>
            </w:r>
          </w:p>
          <w:p w:rsidR="00535A59" w:rsidRPr="00924FD2" w:rsidRDefault="00535A59" w:rsidP="00535A59">
            <w:pPr>
              <w:numPr>
                <w:ilvl w:val="0"/>
                <w:numId w:val="28"/>
              </w:numPr>
              <w:spacing w:line="240" w:lineRule="auto"/>
              <w:rPr>
                <w:sz w:val="18"/>
                <w:szCs w:val="18"/>
              </w:rPr>
            </w:pPr>
            <w:r w:rsidRPr="00924FD2">
              <w:rPr>
                <w:sz w:val="18"/>
                <w:szCs w:val="18"/>
              </w:rPr>
              <w:t>UNDP report on the recommendations of the Joint Inspection Unit in 2017</w:t>
            </w:r>
          </w:p>
          <w:p w:rsidR="00535A59" w:rsidRPr="00924FD2" w:rsidRDefault="00535A59" w:rsidP="00535A59">
            <w:pPr>
              <w:numPr>
                <w:ilvl w:val="0"/>
                <w:numId w:val="28"/>
              </w:numPr>
              <w:spacing w:line="240" w:lineRule="auto"/>
              <w:rPr>
                <w:sz w:val="18"/>
                <w:szCs w:val="18"/>
              </w:rPr>
            </w:pPr>
            <w:r w:rsidRPr="00924FD2">
              <w:rPr>
                <w:sz w:val="18"/>
                <w:szCs w:val="18"/>
              </w:rPr>
              <w:t>Statistical annex</w:t>
            </w:r>
          </w:p>
          <w:p w:rsidR="00535A59" w:rsidRPr="00C624F2" w:rsidRDefault="00535A59" w:rsidP="00535A59">
            <w:pPr>
              <w:numPr>
                <w:ilvl w:val="0"/>
                <w:numId w:val="28"/>
              </w:numPr>
              <w:spacing w:line="240" w:lineRule="auto"/>
              <w:rPr>
                <w:sz w:val="18"/>
                <w:szCs w:val="18"/>
              </w:rPr>
            </w:pPr>
            <w:r w:rsidRPr="00924FD2">
              <w:rPr>
                <w:sz w:val="18"/>
                <w:szCs w:val="18"/>
                <w:lang w:eastAsia="en-GB"/>
              </w:rPr>
              <w:t>Working plan for engagement with the Executive Board (follow-up to decisions 2017/30 and 2017/31)</w:t>
            </w:r>
          </w:p>
        </w:tc>
      </w:tr>
      <w:tr w:rsidR="00535A59" w:rsidRPr="00CA528A" w:rsidTr="00CD3755">
        <w:trPr>
          <w:trHeight w:val="399"/>
        </w:trPr>
        <w:tc>
          <w:tcPr>
            <w:tcW w:w="1209" w:type="dxa"/>
            <w:vMerge w:val="restart"/>
            <w:tcBorders>
              <w:top w:val="nil"/>
            </w:tcBorders>
            <w:vAlign w:val="center"/>
          </w:tcPr>
          <w:p w:rsidR="00535A59" w:rsidRPr="00CA528A" w:rsidRDefault="00535A59" w:rsidP="00CC0DC7">
            <w:pPr>
              <w:spacing w:line="240" w:lineRule="auto"/>
              <w:rPr>
                <w:b/>
                <w:bCs/>
                <w:sz w:val="18"/>
                <w:szCs w:val="18"/>
              </w:rPr>
            </w:pPr>
          </w:p>
        </w:tc>
        <w:tc>
          <w:tcPr>
            <w:tcW w:w="1419" w:type="dxa"/>
          </w:tcPr>
          <w:p w:rsidR="00535A59" w:rsidRPr="00CA528A" w:rsidRDefault="00535A59" w:rsidP="00CC0DC7">
            <w:pPr>
              <w:spacing w:before="60" w:line="240" w:lineRule="auto"/>
              <w:jc w:val="center"/>
              <w:rPr>
                <w:sz w:val="18"/>
                <w:szCs w:val="18"/>
              </w:rPr>
            </w:pPr>
            <w:r w:rsidRPr="00CA528A">
              <w:rPr>
                <w:sz w:val="18"/>
                <w:szCs w:val="18"/>
              </w:rPr>
              <w:t>3 – 5</w:t>
            </w:r>
            <w:r>
              <w:rPr>
                <w:sz w:val="18"/>
                <w:szCs w:val="18"/>
              </w:rPr>
              <w:t>:30</w:t>
            </w:r>
            <w:r w:rsidRPr="00CA528A">
              <w:rPr>
                <w:sz w:val="18"/>
                <w:szCs w:val="18"/>
              </w:rPr>
              <w:t xml:space="preserve"> p.m.</w:t>
            </w:r>
          </w:p>
        </w:tc>
        <w:tc>
          <w:tcPr>
            <w:tcW w:w="720" w:type="dxa"/>
            <w:shd w:val="clear" w:color="auto" w:fill="auto"/>
          </w:tcPr>
          <w:p w:rsidR="00535A59" w:rsidRPr="00CA528A" w:rsidRDefault="00535A59" w:rsidP="00CD3755">
            <w:pPr>
              <w:spacing w:before="60" w:line="240" w:lineRule="auto"/>
              <w:jc w:val="center"/>
              <w:rPr>
                <w:sz w:val="18"/>
                <w:szCs w:val="18"/>
              </w:rPr>
            </w:pPr>
            <w:r>
              <w:rPr>
                <w:sz w:val="18"/>
                <w:szCs w:val="18"/>
              </w:rPr>
              <w:t>2</w:t>
            </w:r>
          </w:p>
        </w:tc>
        <w:tc>
          <w:tcPr>
            <w:tcW w:w="7110" w:type="dxa"/>
            <w:shd w:val="clear" w:color="auto" w:fill="auto"/>
          </w:tcPr>
          <w:p w:rsidR="00535A59" w:rsidRPr="00FB1E30" w:rsidRDefault="00535A59" w:rsidP="00CD3755">
            <w:pPr>
              <w:spacing w:before="60" w:line="240" w:lineRule="auto"/>
              <w:rPr>
                <w:sz w:val="18"/>
                <w:szCs w:val="18"/>
              </w:rPr>
            </w:pPr>
            <w:r w:rsidRPr="00CA528A">
              <w:rPr>
                <w:sz w:val="18"/>
                <w:szCs w:val="18"/>
              </w:rPr>
              <w:t>ANNUAL REPORT OF THE ADMINISTRATOR (cont’d)</w:t>
            </w:r>
            <w:r w:rsidRPr="00FB1E30">
              <w:rPr>
                <w:sz w:val="18"/>
                <w:szCs w:val="18"/>
              </w:rPr>
              <w:t xml:space="preserve"> </w:t>
            </w:r>
          </w:p>
        </w:tc>
      </w:tr>
      <w:tr w:rsidR="00535A59" w:rsidRPr="00CA528A" w:rsidTr="00CC0DC7">
        <w:trPr>
          <w:trHeight w:val="332"/>
        </w:trPr>
        <w:tc>
          <w:tcPr>
            <w:tcW w:w="1209" w:type="dxa"/>
            <w:vMerge/>
            <w:vAlign w:val="center"/>
          </w:tcPr>
          <w:p w:rsidR="00535A59" w:rsidRPr="00CA528A" w:rsidRDefault="00535A59" w:rsidP="00CC0DC7">
            <w:pPr>
              <w:spacing w:line="240" w:lineRule="auto"/>
              <w:rPr>
                <w:b/>
                <w:bCs/>
                <w:sz w:val="18"/>
                <w:szCs w:val="18"/>
              </w:rPr>
            </w:pPr>
          </w:p>
        </w:tc>
        <w:tc>
          <w:tcPr>
            <w:tcW w:w="2139" w:type="dxa"/>
            <w:gridSpan w:val="2"/>
            <w:shd w:val="clear" w:color="auto" w:fill="auto"/>
            <w:vAlign w:val="center"/>
          </w:tcPr>
          <w:p w:rsidR="00535A59" w:rsidRPr="00CA528A" w:rsidRDefault="00535A59" w:rsidP="00CC0DC7">
            <w:pPr>
              <w:spacing w:line="240" w:lineRule="auto"/>
              <w:jc w:val="center"/>
              <w:rPr>
                <w:sz w:val="18"/>
                <w:szCs w:val="18"/>
              </w:rPr>
            </w:pPr>
            <w:r w:rsidRPr="00CA528A">
              <w:rPr>
                <w:i/>
                <w:sz w:val="18"/>
                <w:szCs w:val="18"/>
              </w:rPr>
              <w:t>5</w:t>
            </w:r>
            <w:r>
              <w:rPr>
                <w:i/>
                <w:sz w:val="18"/>
                <w:szCs w:val="18"/>
              </w:rPr>
              <w:t>:30</w:t>
            </w:r>
            <w:r w:rsidRPr="00CA528A">
              <w:rPr>
                <w:i/>
                <w:sz w:val="18"/>
                <w:szCs w:val="18"/>
              </w:rPr>
              <w:t xml:space="preserve"> – 6 p.m.</w:t>
            </w:r>
          </w:p>
        </w:tc>
        <w:tc>
          <w:tcPr>
            <w:tcW w:w="7110" w:type="dxa"/>
            <w:shd w:val="clear" w:color="auto" w:fill="auto"/>
            <w:vAlign w:val="center"/>
          </w:tcPr>
          <w:p w:rsidR="00535A59" w:rsidRPr="00CA528A" w:rsidRDefault="00535A59" w:rsidP="00CC0DC7">
            <w:pPr>
              <w:spacing w:line="240" w:lineRule="auto"/>
              <w:jc w:val="center"/>
              <w:rPr>
                <w:sz w:val="18"/>
                <w:szCs w:val="18"/>
              </w:rPr>
            </w:pPr>
            <w:r w:rsidRPr="00CA528A">
              <w:rPr>
                <w:bCs/>
                <w:i/>
                <w:sz w:val="18"/>
                <w:szCs w:val="18"/>
              </w:rPr>
              <w:t>Informal consultations on draft decisions</w:t>
            </w:r>
          </w:p>
        </w:tc>
      </w:tr>
      <w:tr w:rsidR="00535A59" w:rsidRPr="00CA528A" w:rsidTr="00CC0DC7">
        <w:trPr>
          <w:trHeight w:val="2078"/>
        </w:trPr>
        <w:tc>
          <w:tcPr>
            <w:tcW w:w="1209" w:type="dxa"/>
            <w:vMerge w:val="restart"/>
            <w:tcBorders>
              <w:top w:val="single" w:sz="4" w:space="0" w:color="000000"/>
            </w:tcBorders>
          </w:tcPr>
          <w:p w:rsidR="00535A59" w:rsidRPr="00CA528A" w:rsidRDefault="00535A59" w:rsidP="00CC0DC7">
            <w:pPr>
              <w:spacing w:before="60" w:line="240" w:lineRule="auto"/>
              <w:rPr>
                <w:b/>
                <w:bCs/>
                <w:sz w:val="18"/>
                <w:szCs w:val="18"/>
              </w:rPr>
            </w:pPr>
            <w:r>
              <w:rPr>
                <w:b/>
                <w:bCs/>
                <w:sz w:val="18"/>
                <w:szCs w:val="18"/>
              </w:rPr>
              <w:t>Thurs</w:t>
            </w:r>
            <w:r w:rsidRPr="00CA528A">
              <w:rPr>
                <w:b/>
                <w:bCs/>
                <w:sz w:val="18"/>
                <w:szCs w:val="18"/>
              </w:rPr>
              <w:t>day,</w:t>
            </w:r>
          </w:p>
          <w:p w:rsidR="00535A59" w:rsidRPr="00CA528A" w:rsidRDefault="00535A59" w:rsidP="00CC0DC7">
            <w:pPr>
              <w:spacing w:line="240" w:lineRule="auto"/>
              <w:rPr>
                <w:b/>
                <w:bCs/>
                <w:sz w:val="18"/>
                <w:szCs w:val="18"/>
              </w:rPr>
            </w:pPr>
            <w:r>
              <w:rPr>
                <w:b/>
                <w:bCs/>
                <w:sz w:val="18"/>
                <w:szCs w:val="18"/>
              </w:rPr>
              <w:t xml:space="preserve">7 </w:t>
            </w:r>
            <w:r w:rsidRPr="00CA528A">
              <w:rPr>
                <w:b/>
                <w:bCs/>
                <w:sz w:val="18"/>
                <w:szCs w:val="18"/>
              </w:rPr>
              <w:t>June</w:t>
            </w:r>
          </w:p>
        </w:tc>
        <w:tc>
          <w:tcPr>
            <w:tcW w:w="1419" w:type="dxa"/>
            <w:tcBorders>
              <w:bottom w:val="single" w:sz="4" w:space="0" w:color="000000"/>
            </w:tcBorders>
          </w:tcPr>
          <w:p w:rsidR="00535A59" w:rsidRPr="00CA528A" w:rsidRDefault="00535A59" w:rsidP="00CC0DC7">
            <w:pPr>
              <w:spacing w:before="60" w:line="240" w:lineRule="auto"/>
              <w:jc w:val="center"/>
              <w:rPr>
                <w:sz w:val="18"/>
                <w:szCs w:val="18"/>
              </w:rPr>
            </w:pPr>
            <w:r w:rsidRPr="00CA528A">
              <w:rPr>
                <w:sz w:val="18"/>
                <w:szCs w:val="18"/>
              </w:rPr>
              <w:t>10</w:t>
            </w:r>
            <w:r>
              <w:rPr>
                <w:sz w:val="18"/>
                <w:szCs w:val="18"/>
              </w:rPr>
              <w:t xml:space="preserve"> a.m. </w:t>
            </w:r>
            <w:r w:rsidRPr="00CA528A">
              <w:rPr>
                <w:sz w:val="18"/>
                <w:szCs w:val="18"/>
              </w:rPr>
              <w:t xml:space="preserve">– </w:t>
            </w:r>
            <w:r>
              <w:rPr>
                <w:sz w:val="18"/>
                <w:szCs w:val="18"/>
              </w:rPr>
              <w:t>1</w:t>
            </w:r>
            <w:r w:rsidRPr="00CA528A">
              <w:rPr>
                <w:sz w:val="18"/>
                <w:szCs w:val="18"/>
              </w:rPr>
              <w:t xml:space="preserve"> </w:t>
            </w:r>
            <w:r>
              <w:rPr>
                <w:sz w:val="18"/>
                <w:szCs w:val="18"/>
              </w:rPr>
              <w:t>p</w:t>
            </w:r>
            <w:r w:rsidRPr="00CA528A">
              <w:rPr>
                <w:sz w:val="18"/>
                <w:szCs w:val="18"/>
              </w:rPr>
              <w:t>.m.</w:t>
            </w:r>
          </w:p>
        </w:tc>
        <w:tc>
          <w:tcPr>
            <w:tcW w:w="720" w:type="dxa"/>
            <w:tcBorders>
              <w:top w:val="single" w:sz="4" w:space="0" w:color="auto"/>
              <w:bottom w:val="single" w:sz="4" w:space="0" w:color="000000"/>
            </w:tcBorders>
          </w:tcPr>
          <w:p w:rsidR="00535A59" w:rsidRDefault="00535A59" w:rsidP="00CC0DC7">
            <w:pPr>
              <w:spacing w:before="60" w:line="240" w:lineRule="auto"/>
              <w:jc w:val="center"/>
              <w:rPr>
                <w:sz w:val="18"/>
                <w:szCs w:val="18"/>
              </w:rPr>
            </w:pPr>
          </w:p>
          <w:p w:rsidR="00535A59" w:rsidRDefault="00535A59" w:rsidP="00CC0DC7">
            <w:pPr>
              <w:spacing w:after="60" w:line="240" w:lineRule="auto"/>
              <w:jc w:val="center"/>
              <w:rPr>
                <w:sz w:val="18"/>
                <w:szCs w:val="18"/>
              </w:rPr>
            </w:pPr>
          </w:p>
          <w:p w:rsidR="00535A59" w:rsidRDefault="00CD3755" w:rsidP="00CC0DC7">
            <w:pPr>
              <w:spacing w:line="240" w:lineRule="auto"/>
              <w:jc w:val="center"/>
              <w:rPr>
                <w:sz w:val="18"/>
                <w:szCs w:val="18"/>
              </w:rPr>
            </w:pPr>
            <w:r>
              <w:rPr>
                <w:sz w:val="18"/>
                <w:szCs w:val="18"/>
              </w:rPr>
              <w:t>3</w:t>
            </w: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Pr="00CA528A" w:rsidRDefault="00CD3755" w:rsidP="00CC0DC7">
            <w:pPr>
              <w:spacing w:line="240" w:lineRule="auto"/>
              <w:jc w:val="center"/>
              <w:rPr>
                <w:sz w:val="18"/>
                <w:szCs w:val="18"/>
              </w:rPr>
            </w:pPr>
            <w:r>
              <w:rPr>
                <w:sz w:val="18"/>
                <w:szCs w:val="18"/>
              </w:rPr>
              <w:t>4</w:t>
            </w:r>
          </w:p>
        </w:tc>
        <w:tc>
          <w:tcPr>
            <w:tcW w:w="7110" w:type="dxa"/>
            <w:tcBorders>
              <w:top w:val="single" w:sz="4" w:space="0" w:color="auto"/>
              <w:bottom w:val="single" w:sz="4" w:space="0" w:color="000000"/>
            </w:tcBorders>
            <w:shd w:val="clear" w:color="auto" w:fill="auto"/>
          </w:tcPr>
          <w:p w:rsidR="00535A59" w:rsidRDefault="00535A59" w:rsidP="00CC0DC7">
            <w:pPr>
              <w:spacing w:before="60" w:line="240" w:lineRule="auto"/>
              <w:jc w:val="center"/>
              <w:rPr>
                <w:b/>
                <w:sz w:val="18"/>
                <w:szCs w:val="18"/>
              </w:rPr>
            </w:pPr>
            <w:r w:rsidRPr="00D46A7D">
              <w:rPr>
                <w:b/>
                <w:sz w:val="18"/>
                <w:szCs w:val="18"/>
              </w:rPr>
              <w:t>UNDP SEGMENT (cont’d)</w:t>
            </w:r>
          </w:p>
          <w:p w:rsidR="00535A59" w:rsidRPr="00D46A7D" w:rsidRDefault="00535A59" w:rsidP="00CC0DC7">
            <w:pPr>
              <w:spacing w:line="240" w:lineRule="auto"/>
              <w:jc w:val="center"/>
              <w:rPr>
                <w:b/>
                <w:sz w:val="18"/>
                <w:szCs w:val="18"/>
              </w:rPr>
            </w:pPr>
          </w:p>
          <w:p w:rsidR="00535A59" w:rsidRPr="002C6232" w:rsidRDefault="00535A59" w:rsidP="00CC0DC7">
            <w:pPr>
              <w:spacing w:before="60" w:line="240" w:lineRule="auto"/>
              <w:rPr>
                <w:bCs/>
                <w:sz w:val="18"/>
                <w:szCs w:val="18"/>
              </w:rPr>
            </w:pPr>
            <w:r>
              <w:rPr>
                <w:bCs/>
                <w:sz w:val="18"/>
                <w:szCs w:val="18"/>
              </w:rPr>
              <w:t>SOUTH-</w:t>
            </w:r>
            <w:r w:rsidRPr="002C6232">
              <w:rPr>
                <w:bCs/>
                <w:sz w:val="18"/>
                <w:szCs w:val="18"/>
              </w:rPr>
              <w:t>SOUTH COOPERATION</w:t>
            </w:r>
          </w:p>
          <w:p w:rsidR="00535A59" w:rsidRPr="002C6232" w:rsidRDefault="00535A59" w:rsidP="00535A59">
            <w:pPr>
              <w:pStyle w:val="ListParagraph"/>
              <w:numPr>
                <w:ilvl w:val="0"/>
                <w:numId w:val="44"/>
              </w:numPr>
              <w:suppressAutoHyphens/>
              <w:spacing w:before="60"/>
              <w:contextualSpacing/>
              <w:rPr>
                <w:bCs/>
                <w:spacing w:val="4"/>
                <w:w w:val="103"/>
                <w:kern w:val="14"/>
                <w:sz w:val="18"/>
                <w:szCs w:val="18"/>
                <w:lang w:val="en-GB"/>
              </w:rPr>
            </w:pPr>
            <w:r w:rsidRPr="002C6232">
              <w:rPr>
                <w:sz w:val="18"/>
                <w:szCs w:val="18"/>
              </w:rPr>
              <w:t>Strategic framework of the United Nations Office for South-South Cooperation, 2018-2021</w:t>
            </w:r>
          </w:p>
          <w:p w:rsidR="00535A59" w:rsidRPr="002C6232" w:rsidRDefault="00535A59" w:rsidP="00CC0DC7">
            <w:pPr>
              <w:spacing w:before="60" w:line="240" w:lineRule="auto"/>
              <w:rPr>
                <w:bCs/>
                <w:sz w:val="18"/>
                <w:szCs w:val="18"/>
              </w:rPr>
            </w:pPr>
          </w:p>
          <w:p w:rsidR="00535A59" w:rsidRPr="002C6232" w:rsidRDefault="00535A59" w:rsidP="00CC0DC7">
            <w:pPr>
              <w:spacing w:before="60" w:line="240" w:lineRule="auto"/>
              <w:rPr>
                <w:bCs/>
                <w:sz w:val="18"/>
                <w:szCs w:val="18"/>
              </w:rPr>
            </w:pPr>
            <w:r w:rsidRPr="002C6232">
              <w:rPr>
                <w:bCs/>
                <w:sz w:val="18"/>
                <w:szCs w:val="18"/>
              </w:rPr>
              <w:t>HUMAN DEVELOPMENT REPORT</w:t>
            </w:r>
          </w:p>
          <w:p w:rsidR="00535A59" w:rsidRPr="002C6232" w:rsidRDefault="00535A59" w:rsidP="00535A59">
            <w:pPr>
              <w:pStyle w:val="ListParagraph"/>
              <w:numPr>
                <w:ilvl w:val="0"/>
                <w:numId w:val="33"/>
              </w:numPr>
              <w:suppressAutoHyphens/>
              <w:spacing w:before="60"/>
              <w:contextualSpacing/>
              <w:rPr>
                <w:bCs/>
                <w:spacing w:val="4"/>
                <w:w w:val="103"/>
                <w:kern w:val="14"/>
                <w:sz w:val="18"/>
                <w:szCs w:val="18"/>
                <w:lang w:val="en-GB"/>
              </w:rPr>
            </w:pPr>
            <w:r w:rsidRPr="002C6232">
              <w:rPr>
                <w:spacing w:val="4"/>
                <w:w w:val="103"/>
                <w:kern w:val="14"/>
                <w:sz w:val="18"/>
                <w:szCs w:val="18"/>
                <w:lang w:val="en-GB"/>
              </w:rPr>
              <w:t>Update on Human Development</w:t>
            </w:r>
            <w:r w:rsidRPr="0074404F">
              <w:rPr>
                <w:spacing w:val="4"/>
                <w:w w:val="103"/>
                <w:kern w:val="14"/>
                <w:sz w:val="18"/>
                <w:szCs w:val="18"/>
                <w:lang w:val="en-GB"/>
              </w:rPr>
              <w:t xml:space="preserve"> Report consultations (GA resolution 57/264)</w:t>
            </w:r>
          </w:p>
        </w:tc>
      </w:tr>
      <w:tr w:rsidR="00535A59" w:rsidRPr="00CA528A" w:rsidTr="00CC0DC7">
        <w:tc>
          <w:tcPr>
            <w:tcW w:w="1209" w:type="dxa"/>
            <w:vMerge/>
            <w:tcBorders>
              <w:top w:val="single" w:sz="4" w:space="0" w:color="000000"/>
            </w:tcBorders>
          </w:tcPr>
          <w:p w:rsidR="00535A59" w:rsidRDefault="00535A59" w:rsidP="00CC0DC7">
            <w:pPr>
              <w:spacing w:before="60" w:line="240" w:lineRule="auto"/>
              <w:rPr>
                <w:b/>
                <w:bCs/>
                <w:sz w:val="18"/>
                <w:szCs w:val="18"/>
              </w:rPr>
            </w:pPr>
          </w:p>
        </w:tc>
        <w:tc>
          <w:tcPr>
            <w:tcW w:w="1419" w:type="dxa"/>
            <w:tcBorders>
              <w:bottom w:val="nil"/>
            </w:tcBorders>
          </w:tcPr>
          <w:p w:rsidR="00535A59" w:rsidRDefault="00535A59" w:rsidP="00CC0DC7">
            <w:pPr>
              <w:spacing w:before="60" w:line="240" w:lineRule="auto"/>
              <w:jc w:val="center"/>
              <w:rPr>
                <w:sz w:val="18"/>
                <w:szCs w:val="18"/>
              </w:rPr>
            </w:pPr>
            <w:r w:rsidRPr="00CA528A">
              <w:rPr>
                <w:sz w:val="18"/>
                <w:szCs w:val="18"/>
              </w:rPr>
              <w:t xml:space="preserve">3 – </w:t>
            </w:r>
            <w:r>
              <w:rPr>
                <w:sz w:val="18"/>
                <w:szCs w:val="18"/>
              </w:rPr>
              <w:t>5:30 p.m.</w:t>
            </w:r>
          </w:p>
        </w:tc>
        <w:tc>
          <w:tcPr>
            <w:tcW w:w="720" w:type="dxa"/>
            <w:tcBorders>
              <w:bottom w:val="nil"/>
            </w:tcBorders>
          </w:tcPr>
          <w:p w:rsidR="00535A59" w:rsidRDefault="00CD3755" w:rsidP="00CC0DC7">
            <w:pPr>
              <w:spacing w:before="60" w:line="240" w:lineRule="auto"/>
              <w:jc w:val="center"/>
              <w:rPr>
                <w:sz w:val="18"/>
                <w:szCs w:val="18"/>
              </w:rPr>
            </w:pPr>
            <w:r>
              <w:rPr>
                <w:sz w:val="18"/>
                <w:szCs w:val="18"/>
              </w:rPr>
              <w:t>5</w:t>
            </w:r>
          </w:p>
        </w:tc>
        <w:tc>
          <w:tcPr>
            <w:tcW w:w="7110" w:type="dxa"/>
            <w:tcBorders>
              <w:bottom w:val="nil"/>
            </w:tcBorders>
          </w:tcPr>
          <w:p w:rsidR="00535A59" w:rsidRPr="00CA528A" w:rsidRDefault="00535A59" w:rsidP="00CC0DC7">
            <w:pPr>
              <w:spacing w:before="60" w:after="60" w:line="240" w:lineRule="auto"/>
              <w:rPr>
                <w:sz w:val="18"/>
                <w:szCs w:val="18"/>
              </w:rPr>
            </w:pPr>
            <w:r w:rsidRPr="00CA528A">
              <w:rPr>
                <w:sz w:val="18"/>
                <w:szCs w:val="18"/>
              </w:rPr>
              <w:t>UNDP COUNTRY PROGRAMMES AND RELATED MATTERS</w:t>
            </w:r>
          </w:p>
          <w:p w:rsidR="00535A59" w:rsidRPr="00077CA1" w:rsidRDefault="00535A59" w:rsidP="00535A59">
            <w:pPr>
              <w:numPr>
                <w:ilvl w:val="0"/>
                <w:numId w:val="33"/>
              </w:numPr>
              <w:spacing w:line="240" w:lineRule="auto"/>
              <w:rPr>
                <w:bCs/>
                <w:i/>
                <w:sz w:val="18"/>
                <w:szCs w:val="18"/>
              </w:rPr>
            </w:pPr>
            <w:r>
              <w:rPr>
                <w:bCs/>
                <w:sz w:val="18"/>
                <w:szCs w:val="18"/>
              </w:rPr>
              <w:t xml:space="preserve">Presentation and approval of </w:t>
            </w:r>
            <w:r w:rsidRPr="00CA528A">
              <w:rPr>
                <w:bCs/>
                <w:sz w:val="18"/>
                <w:szCs w:val="18"/>
              </w:rPr>
              <w:t>country programme documents</w:t>
            </w:r>
          </w:p>
          <w:p w:rsidR="00535A59" w:rsidRPr="00777436" w:rsidRDefault="00535A59" w:rsidP="00535A59">
            <w:pPr>
              <w:pStyle w:val="ListParagraph"/>
              <w:numPr>
                <w:ilvl w:val="0"/>
                <w:numId w:val="33"/>
              </w:numPr>
              <w:suppressAutoHyphens/>
              <w:contextualSpacing/>
              <w:rPr>
                <w:spacing w:val="4"/>
                <w:w w:val="103"/>
                <w:kern w:val="14"/>
                <w:sz w:val="18"/>
                <w:szCs w:val="18"/>
                <w:lang w:val="en-GB"/>
              </w:rPr>
            </w:pPr>
            <w:r w:rsidRPr="00077CA1">
              <w:rPr>
                <w:bCs/>
                <w:sz w:val="18"/>
                <w:szCs w:val="18"/>
              </w:rPr>
              <w:t>Extensions of country programmes</w:t>
            </w:r>
          </w:p>
          <w:p w:rsidR="00535A59" w:rsidRPr="0074404F" w:rsidRDefault="00535A59" w:rsidP="00CC0DC7">
            <w:pPr>
              <w:pStyle w:val="ListParagraph"/>
              <w:suppressAutoHyphens/>
              <w:rPr>
                <w:spacing w:val="4"/>
                <w:w w:val="103"/>
                <w:kern w:val="14"/>
                <w:sz w:val="18"/>
                <w:szCs w:val="18"/>
                <w:lang w:val="en-GB"/>
              </w:rPr>
            </w:pPr>
          </w:p>
        </w:tc>
      </w:tr>
      <w:tr w:rsidR="00535A59" w:rsidRPr="00CA528A" w:rsidTr="00CC0DC7">
        <w:trPr>
          <w:trHeight w:val="872"/>
        </w:trPr>
        <w:tc>
          <w:tcPr>
            <w:tcW w:w="1209" w:type="dxa"/>
            <w:vMerge/>
            <w:tcBorders>
              <w:top w:val="single" w:sz="4" w:space="0" w:color="000000"/>
              <w:bottom w:val="nil"/>
            </w:tcBorders>
          </w:tcPr>
          <w:p w:rsidR="00535A59" w:rsidRDefault="00535A59" w:rsidP="00CC0DC7">
            <w:pPr>
              <w:spacing w:before="60" w:line="240" w:lineRule="auto"/>
              <w:rPr>
                <w:b/>
                <w:bCs/>
                <w:sz w:val="18"/>
                <w:szCs w:val="18"/>
              </w:rPr>
            </w:pPr>
          </w:p>
        </w:tc>
        <w:tc>
          <w:tcPr>
            <w:tcW w:w="1419" w:type="dxa"/>
            <w:tcBorders>
              <w:top w:val="nil"/>
              <w:bottom w:val="single" w:sz="4" w:space="0" w:color="000000"/>
            </w:tcBorders>
          </w:tcPr>
          <w:p w:rsidR="00535A59" w:rsidRDefault="00535A59" w:rsidP="00CC0DC7">
            <w:pPr>
              <w:spacing w:before="60" w:line="240" w:lineRule="auto"/>
              <w:jc w:val="center"/>
              <w:rPr>
                <w:sz w:val="18"/>
                <w:szCs w:val="18"/>
              </w:rPr>
            </w:pPr>
          </w:p>
        </w:tc>
        <w:tc>
          <w:tcPr>
            <w:tcW w:w="720" w:type="dxa"/>
            <w:tcBorders>
              <w:top w:val="nil"/>
              <w:bottom w:val="single" w:sz="4" w:space="0" w:color="000000"/>
            </w:tcBorders>
          </w:tcPr>
          <w:p w:rsidR="00535A59" w:rsidRDefault="00CD3755" w:rsidP="00CC0DC7">
            <w:pPr>
              <w:spacing w:before="60" w:line="240" w:lineRule="auto"/>
              <w:jc w:val="center"/>
              <w:rPr>
                <w:sz w:val="18"/>
                <w:szCs w:val="18"/>
              </w:rPr>
            </w:pPr>
            <w:r>
              <w:rPr>
                <w:sz w:val="18"/>
                <w:szCs w:val="18"/>
              </w:rPr>
              <w:t>6</w:t>
            </w:r>
          </w:p>
        </w:tc>
        <w:tc>
          <w:tcPr>
            <w:tcW w:w="7110" w:type="dxa"/>
            <w:tcBorders>
              <w:top w:val="nil"/>
              <w:bottom w:val="single" w:sz="4" w:space="0" w:color="000000"/>
            </w:tcBorders>
          </w:tcPr>
          <w:p w:rsidR="00535A59" w:rsidRDefault="00535A59" w:rsidP="00CC0DC7">
            <w:pPr>
              <w:spacing w:before="60" w:line="240" w:lineRule="auto"/>
              <w:rPr>
                <w:bCs/>
                <w:sz w:val="18"/>
                <w:szCs w:val="18"/>
              </w:rPr>
            </w:pPr>
            <w:r>
              <w:rPr>
                <w:bCs/>
                <w:sz w:val="18"/>
                <w:szCs w:val="18"/>
              </w:rPr>
              <w:t>EVALUATION</w:t>
            </w:r>
          </w:p>
          <w:p w:rsidR="00535A59" w:rsidRPr="00777436" w:rsidRDefault="00535A59" w:rsidP="00535A59">
            <w:pPr>
              <w:pStyle w:val="ListParagraph"/>
              <w:numPr>
                <w:ilvl w:val="0"/>
                <w:numId w:val="16"/>
              </w:numPr>
              <w:suppressAutoHyphens/>
              <w:spacing w:before="60"/>
              <w:contextualSpacing/>
              <w:rPr>
                <w:bCs/>
                <w:spacing w:val="4"/>
                <w:w w:val="103"/>
                <w:kern w:val="14"/>
                <w:sz w:val="18"/>
                <w:szCs w:val="18"/>
                <w:lang w:val="en-GB"/>
              </w:rPr>
            </w:pPr>
            <w:r>
              <w:rPr>
                <w:bCs/>
                <w:spacing w:val="4"/>
                <w:w w:val="103"/>
                <w:kern w:val="14"/>
                <w:sz w:val="18"/>
                <w:szCs w:val="18"/>
                <w:lang w:val="en-GB"/>
              </w:rPr>
              <w:t xml:space="preserve">Annual report on evaluation and </w:t>
            </w:r>
            <w:r w:rsidRPr="00777436">
              <w:rPr>
                <w:bCs/>
                <w:spacing w:val="4"/>
                <w:w w:val="103"/>
                <w:kern w:val="14"/>
                <w:sz w:val="18"/>
                <w:szCs w:val="18"/>
                <w:lang w:val="en-GB"/>
              </w:rPr>
              <w:t>management response</w:t>
            </w:r>
          </w:p>
          <w:p w:rsidR="00535A59" w:rsidRPr="00F20680" w:rsidRDefault="00535A59" w:rsidP="00535A59">
            <w:pPr>
              <w:pStyle w:val="ListParagraph"/>
              <w:numPr>
                <w:ilvl w:val="0"/>
                <w:numId w:val="16"/>
              </w:numPr>
              <w:suppressAutoHyphens/>
              <w:spacing w:before="60"/>
              <w:contextualSpacing/>
              <w:rPr>
                <w:bCs/>
                <w:spacing w:val="4"/>
                <w:w w:val="103"/>
                <w:kern w:val="14"/>
                <w:sz w:val="18"/>
                <w:szCs w:val="18"/>
                <w:lang w:val="en-GB"/>
              </w:rPr>
            </w:pPr>
            <w:r w:rsidRPr="00777436">
              <w:rPr>
                <w:sz w:val="18"/>
                <w:szCs w:val="18"/>
              </w:rPr>
              <w:t>Status of implementation of the Independent Evaluation Office recommendations</w:t>
            </w:r>
          </w:p>
        </w:tc>
      </w:tr>
      <w:tr w:rsidR="00535A59" w:rsidRPr="00CA528A" w:rsidTr="00CC0DC7">
        <w:trPr>
          <w:trHeight w:val="305"/>
        </w:trPr>
        <w:tc>
          <w:tcPr>
            <w:tcW w:w="1209" w:type="dxa"/>
            <w:tcBorders>
              <w:top w:val="nil"/>
            </w:tcBorders>
          </w:tcPr>
          <w:p w:rsidR="00535A59" w:rsidRDefault="00535A59" w:rsidP="00CC0DC7">
            <w:pPr>
              <w:spacing w:before="60" w:line="240" w:lineRule="auto"/>
              <w:rPr>
                <w:b/>
                <w:bCs/>
                <w:sz w:val="18"/>
                <w:szCs w:val="18"/>
              </w:rPr>
            </w:pPr>
          </w:p>
        </w:tc>
        <w:tc>
          <w:tcPr>
            <w:tcW w:w="2139" w:type="dxa"/>
            <w:gridSpan w:val="2"/>
            <w:tcBorders>
              <w:top w:val="nil"/>
              <w:bottom w:val="single" w:sz="4" w:space="0" w:color="000000"/>
            </w:tcBorders>
          </w:tcPr>
          <w:p w:rsidR="00535A59" w:rsidRPr="007777E8" w:rsidRDefault="00535A59" w:rsidP="00CC0DC7">
            <w:pPr>
              <w:spacing w:before="60" w:line="240" w:lineRule="auto"/>
              <w:jc w:val="center"/>
              <w:rPr>
                <w:i/>
                <w:sz w:val="18"/>
                <w:szCs w:val="18"/>
              </w:rPr>
            </w:pPr>
            <w:r w:rsidRPr="007777E8">
              <w:rPr>
                <w:i/>
                <w:sz w:val="18"/>
                <w:szCs w:val="18"/>
              </w:rPr>
              <w:t>5:30 – 6 p.m.</w:t>
            </w:r>
          </w:p>
        </w:tc>
        <w:tc>
          <w:tcPr>
            <w:tcW w:w="7110" w:type="dxa"/>
            <w:tcBorders>
              <w:top w:val="nil"/>
              <w:bottom w:val="single" w:sz="4" w:space="0" w:color="000000"/>
            </w:tcBorders>
          </w:tcPr>
          <w:p w:rsidR="00535A59" w:rsidRPr="007777E8" w:rsidRDefault="00535A59" w:rsidP="00CC0DC7">
            <w:pPr>
              <w:spacing w:before="60" w:line="240" w:lineRule="auto"/>
              <w:jc w:val="center"/>
              <w:rPr>
                <w:bCs/>
                <w:i/>
                <w:sz w:val="18"/>
                <w:szCs w:val="18"/>
              </w:rPr>
            </w:pPr>
            <w:r w:rsidRPr="007777E8">
              <w:rPr>
                <w:bCs/>
                <w:i/>
                <w:sz w:val="18"/>
                <w:szCs w:val="18"/>
              </w:rPr>
              <w:t>Informal consultations on draft decisions</w:t>
            </w:r>
          </w:p>
        </w:tc>
      </w:tr>
      <w:tr w:rsidR="00535A59" w:rsidRPr="00CA528A" w:rsidTr="00CC0DC7">
        <w:trPr>
          <w:trHeight w:val="1610"/>
        </w:trPr>
        <w:tc>
          <w:tcPr>
            <w:tcW w:w="1209" w:type="dxa"/>
            <w:tcBorders>
              <w:bottom w:val="nil"/>
            </w:tcBorders>
            <w:shd w:val="clear" w:color="auto" w:fill="auto"/>
          </w:tcPr>
          <w:p w:rsidR="00535A59" w:rsidRDefault="00535A59" w:rsidP="00CC0DC7">
            <w:pPr>
              <w:spacing w:line="240" w:lineRule="auto"/>
              <w:rPr>
                <w:b/>
                <w:bCs/>
                <w:sz w:val="18"/>
                <w:szCs w:val="18"/>
              </w:rPr>
            </w:pPr>
            <w:r>
              <w:rPr>
                <w:b/>
                <w:bCs/>
                <w:sz w:val="18"/>
                <w:szCs w:val="18"/>
              </w:rPr>
              <w:t>Friday,</w:t>
            </w:r>
            <w:r>
              <w:rPr>
                <w:b/>
                <w:bCs/>
                <w:sz w:val="18"/>
                <w:szCs w:val="18"/>
              </w:rPr>
              <w:br/>
              <w:t>8 June</w:t>
            </w:r>
          </w:p>
        </w:tc>
        <w:tc>
          <w:tcPr>
            <w:tcW w:w="1419" w:type="dxa"/>
            <w:shd w:val="clear" w:color="auto" w:fill="auto"/>
          </w:tcPr>
          <w:p w:rsidR="00535A59" w:rsidRPr="00530EC7" w:rsidRDefault="00535A59" w:rsidP="00CC0DC7">
            <w:pPr>
              <w:spacing w:before="60"/>
              <w:jc w:val="center"/>
              <w:rPr>
                <w:sz w:val="18"/>
                <w:szCs w:val="18"/>
              </w:rPr>
            </w:pPr>
            <w:r>
              <w:rPr>
                <w:sz w:val="18"/>
                <w:szCs w:val="18"/>
              </w:rPr>
              <w:t>10 a.m. - 1 p.m.</w:t>
            </w:r>
          </w:p>
        </w:tc>
        <w:tc>
          <w:tcPr>
            <w:tcW w:w="720" w:type="dxa"/>
            <w:tcBorders>
              <w:bottom w:val="nil"/>
            </w:tcBorders>
            <w:shd w:val="clear" w:color="auto" w:fill="auto"/>
          </w:tcPr>
          <w:p w:rsidR="00535A59" w:rsidRDefault="00535A59" w:rsidP="00E27BC6">
            <w:pPr>
              <w:spacing w:before="60" w:after="60"/>
              <w:jc w:val="center"/>
              <w:rPr>
                <w:sz w:val="18"/>
                <w:szCs w:val="18"/>
              </w:rPr>
            </w:pPr>
          </w:p>
          <w:p w:rsidR="00535A59" w:rsidRDefault="00CD3755" w:rsidP="00CC0DC7">
            <w:pPr>
              <w:spacing w:before="60"/>
              <w:jc w:val="center"/>
              <w:rPr>
                <w:sz w:val="18"/>
                <w:szCs w:val="18"/>
              </w:rPr>
            </w:pPr>
            <w:r>
              <w:rPr>
                <w:sz w:val="18"/>
                <w:szCs w:val="18"/>
              </w:rPr>
              <w:t>7</w:t>
            </w:r>
          </w:p>
          <w:p w:rsidR="00535A59" w:rsidRDefault="00535A59" w:rsidP="00CC0DC7">
            <w:pPr>
              <w:jc w:val="center"/>
              <w:rPr>
                <w:sz w:val="18"/>
                <w:szCs w:val="18"/>
              </w:rPr>
            </w:pPr>
          </w:p>
          <w:p w:rsidR="00535A59" w:rsidRDefault="00535A59" w:rsidP="00CC0DC7">
            <w:pPr>
              <w:jc w:val="center"/>
              <w:rPr>
                <w:sz w:val="18"/>
                <w:szCs w:val="18"/>
              </w:rPr>
            </w:pPr>
          </w:p>
          <w:p w:rsidR="00535A59" w:rsidRDefault="00CD3755" w:rsidP="00CC0DC7">
            <w:pPr>
              <w:jc w:val="center"/>
              <w:rPr>
                <w:sz w:val="18"/>
                <w:szCs w:val="18"/>
              </w:rPr>
            </w:pPr>
            <w:r>
              <w:rPr>
                <w:sz w:val="18"/>
                <w:szCs w:val="18"/>
              </w:rPr>
              <w:t>8</w:t>
            </w:r>
          </w:p>
        </w:tc>
        <w:tc>
          <w:tcPr>
            <w:tcW w:w="7110" w:type="dxa"/>
            <w:shd w:val="clear" w:color="auto" w:fill="auto"/>
          </w:tcPr>
          <w:p w:rsidR="00535A59" w:rsidRDefault="00535A59" w:rsidP="00E27BC6">
            <w:pPr>
              <w:spacing w:before="60" w:after="120" w:line="240" w:lineRule="auto"/>
              <w:jc w:val="center"/>
              <w:rPr>
                <w:b/>
                <w:sz w:val="18"/>
                <w:szCs w:val="18"/>
              </w:rPr>
            </w:pPr>
            <w:r w:rsidRPr="00D46A7D">
              <w:rPr>
                <w:b/>
                <w:sz w:val="18"/>
                <w:szCs w:val="18"/>
              </w:rPr>
              <w:t>UNDP SEGMENT (cont’d)</w:t>
            </w:r>
          </w:p>
          <w:p w:rsidR="00535A59" w:rsidRPr="00F20680" w:rsidRDefault="00535A59" w:rsidP="00CC0DC7">
            <w:pPr>
              <w:spacing w:before="60" w:line="240" w:lineRule="auto"/>
              <w:rPr>
                <w:bCs/>
                <w:sz w:val="18"/>
                <w:szCs w:val="18"/>
              </w:rPr>
            </w:pPr>
            <w:r w:rsidRPr="00F20680">
              <w:rPr>
                <w:bCs/>
                <w:sz w:val="18"/>
                <w:szCs w:val="18"/>
              </w:rPr>
              <w:t>UNITED NATIONS CAPITAL DEVELOPMENT FUND</w:t>
            </w:r>
          </w:p>
          <w:p w:rsidR="00535A59" w:rsidRPr="009054E2" w:rsidRDefault="00535A59" w:rsidP="00535A59">
            <w:pPr>
              <w:pStyle w:val="ListParagraph"/>
              <w:numPr>
                <w:ilvl w:val="0"/>
                <w:numId w:val="45"/>
              </w:numPr>
              <w:spacing w:before="60"/>
              <w:contextualSpacing/>
              <w:rPr>
                <w:sz w:val="18"/>
                <w:szCs w:val="18"/>
              </w:rPr>
            </w:pPr>
            <w:r w:rsidRPr="009054E2">
              <w:rPr>
                <w:bCs/>
                <w:spacing w:val="4"/>
                <w:w w:val="103"/>
                <w:kern w:val="14"/>
                <w:sz w:val="18"/>
                <w:szCs w:val="18"/>
                <w:lang w:val="en-GB"/>
              </w:rPr>
              <w:t>Report on results achieved by UNCDF in 2017</w:t>
            </w:r>
          </w:p>
          <w:p w:rsidR="00535A59" w:rsidRDefault="00535A59" w:rsidP="00CC0DC7">
            <w:pPr>
              <w:spacing w:before="60" w:line="240" w:lineRule="auto"/>
              <w:rPr>
                <w:sz w:val="18"/>
                <w:szCs w:val="18"/>
              </w:rPr>
            </w:pPr>
          </w:p>
          <w:p w:rsidR="00535A59" w:rsidRPr="00BE723C" w:rsidRDefault="00535A59" w:rsidP="00CC0DC7">
            <w:pPr>
              <w:spacing w:after="60" w:line="240" w:lineRule="auto"/>
              <w:rPr>
                <w:bCs/>
                <w:i/>
                <w:sz w:val="18"/>
                <w:szCs w:val="18"/>
              </w:rPr>
            </w:pPr>
            <w:r>
              <w:rPr>
                <w:sz w:val="18"/>
                <w:szCs w:val="18"/>
              </w:rPr>
              <w:t>UNITED NATIONS VOLUNTEERS</w:t>
            </w:r>
          </w:p>
          <w:p w:rsidR="00535A59" w:rsidRPr="0048370C" w:rsidRDefault="00535A59" w:rsidP="00535A59">
            <w:pPr>
              <w:numPr>
                <w:ilvl w:val="0"/>
                <w:numId w:val="13"/>
              </w:numPr>
              <w:spacing w:line="240" w:lineRule="auto"/>
              <w:rPr>
                <w:bCs/>
                <w:sz w:val="18"/>
                <w:szCs w:val="18"/>
              </w:rPr>
            </w:pPr>
            <w:r w:rsidRPr="002453DF">
              <w:rPr>
                <w:bCs/>
                <w:sz w:val="18"/>
                <w:szCs w:val="18"/>
              </w:rPr>
              <w:t>United Nations Volunteers: Report of the Administrator</w:t>
            </w:r>
          </w:p>
        </w:tc>
      </w:tr>
      <w:tr w:rsidR="00535A59" w:rsidRPr="00CA528A" w:rsidTr="00F97A22">
        <w:trPr>
          <w:trHeight w:val="4134"/>
        </w:trPr>
        <w:tc>
          <w:tcPr>
            <w:tcW w:w="1209" w:type="dxa"/>
            <w:tcBorders>
              <w:top w:val="nil"/>
            </w:tcBorders>
            <w:shd w:val="clear" w:color="auto" w:fill="auto"/>
          </w:tcPr>
          <w:p w:rsidR="00535A59" w:rsidRPr="00CA528A" w:rsidRDefault="00535A59" w:rsidP="00CC0DC7">
            <w:pPr>
              <w:spacing w:line="240" w:lineRule="auto"/>
              <w:rPr>
                <w:b/>
                <w:bCs/>
                <w:sz w:val="18"/>
                <w:szCs w:val="18"/>
              </w:rPr>
            </w:pPr>
          </w:p>
        </w:tc>
        <w:tc>
          <w:tcPr>
            <w:tcW w:w="1419" w:type="dxa"/>
            <w:shd w:val="clear" w:color="auto" w:fill="auto"/>
          </w:tcPr>
          <w:p w:rsidR="00535A59" w:rsidRPr="00CA528A" w:rsidRDefault="00535A59" w:rsidP="00CC0DC7">
            <w:pPr>
              <w:spacing w:before="60" w:line="240" w:lineRule="auto"/>
              <w:jc w:val="center"/>
              <w:rPr>
                <w:sz w:val="18"/>
                <w:szCs w:val="18"/>
              </w:rPr>
            </w:pPr>
            <w:r>
              <w:rPr>
                <w:sz w:val="18"/>
                <w:szCs w:val="18"/>
              </w:rPr>
              <w:t>3</w:t>
            </w:r>
            <w:r w:rsidRPr="00CA528A">
              <w:rPr>
                <w:sz w:val="18"/>
                <w:szCs w:val="18"/>
              </w:rPr>
              <w:t xml:space="preserve"> – </w:t>
            </w:r>
            <w:r>
              <w:rPr>
                <w:sz w:val="18"/>
                <w:szCs w:val="18"/>
              </w:rPr>
              <w:t>6</w:t>
            </w:r>
            <w:r w:rsidRPr="00CA528A">
              <w:rPr>
                <w:sz w:val="18"/>
                <w:szCs w:val="18"/>
              </w:rPr>
              <w:t xml:space="preserve"> p.m.</w:t>
            </w:r>
          </w:p>
        </w:tc>
        <w:tc>
          <w:tcPr>
            <w:tcW w:w="720" w:type="dxa"/>
            <w:shd w:val="clear" w:color="auto" w:fill="auto"/>
          </w:tcPr>
          <w:p w:rsidR="00535A59" w:rsidRDefault="00535A59" w:rsidP="00CC0DC7">
            <w:pPr>
              <w:spacing w:line="240" w:lineRule="auto"/>
              <w:jc w:val="center"/>
              <w:rPr>
                <w:sz w:val="18"/>
                <w:szCs w:val="18"/>
              </w:rPr>
            </w:pPr>
          </w:p>
          <w:p w:rsidR="00535A59" w:rsidRDefault="00535A59" w:rsidP="00CC0DC7">
            <w:pPr>
              <w:spacing w:before="60" w:line="240" w:lineRule="auto"/>
              <w:jc w:val="center"/>
              <w:rPr>
                <w:sz w:val="18"/>
                <w:szCs w:val="18"/>
              </w:rPr>
            </w:pPr>
          </w:p>
          <w:p w:rsidR="00535A59" w:rsidRDefault="00535A59" w:rsidP="00CC0DC7">
            <w:pPr>
              <w:spacing w:before="60" w:line="240" w:lineRule="auto"/>
              <w:jc w:val="center"/>
              <w:rPr>
                <w:sz w:val="18"/>
                <w:szCs w:val="18"/>
              </w:rPr>
            </w:pPr>
            <w:r>
              <w:rPr>
                <w:sz w:val="18"/>
                <w:szCs w:val="18"/>
              </w:rPr>
              <w:t>1</w:t>
            </w:r>
            <w:r w:rsidR="00F97A22">
              <w:rPr>
                <w:sz w:val="18"/>
                <w:szCs w:val="18"/>
              </w:rPr>
              <w:t>5</w:t>
            </w:r>
          </w:p>
          <w:p w:rsidR="00535A59" w:rsidRDefault="00535A59" w:rsidP="00CC0DC7">
            <w:pPr>
              <w:spacing w:line="240" w:lineRule="auto"/>
              <w:jc w:val="center"/>
              <w:rPr>
                <w:sz w:val="18"/>
                <w:szCs w:val="18"/>
              </w:rPr>
            </w:pPr>
          </w:p>
          <w:p w:rsidR="00535A59" w:rsidRDefault="00535A59" w:rsidP="00CC0DC7">
            <w:pPr>
              <w:spacing w:after="60" w:line="240" w:lineRule="auto"/>
              <w:jc w:val="center"/>
              <w:rPr>
                <w:sz w:val="18"/>
                <w:szCs w:val="18"/>
              </w:rPr>
            </w:pPr>
          </w:p>
          <w:p w:rsidR="00535A59" w:rsidRPr="00CA528A" w:rsidRDefault="00535A59" w:rsidP="00CC0DC7">
            <w:pPr>
              <w:spacing w:before="60" w:after="60" w:line="240" w:lineRule="auto"/>
              <w:jc w:val="center"/>
              <w:rPr>
                <w:sz w:val="18"/>
                <w:szCs w:val="18"/>
              </w:rPr>
            </w:pPr>
          </w:p>
          <w:p w:rsidR="00535A59" w:rsidRDefault="00535A59" w:rsidP="00CC0DC7">
            <w:pPr>
              <w:spacing w:line="240" w:lineRule="auto"/>
              <w:jc w:val="center"/>
              <w:rPr>
                <w:sz w:val="18"/>
                <w:szCs w:val="18"/>
              </w:rPr>
            </w:pPr>
            <w:r>
              <w:rPr>
                <w:sz w:val="18"/>
                <w:szCs w:val="18"/>
              </w:rPr>
              <w:t>1</w:t>
            </w:r>
            <w:r w:rsidR="00F97A22">
              <w:rPr>
                <w:sz w:val="18"/>
                <w:szCs w:val="18"/>
              </w:rPr>
              <w:t>6</w:t>
            </w: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p>
          <w:p w:rsidR="00535A59" w:rsidRDefault="00535A59" w:rsidP="00CC0DC7">
            <w:pPr>
              <w:spacing w:line="240" w:lineRule="auto"/>
              <w:jc w:val="center"/>
              <w:rPr>
                <w:sz w:val="18"/>
                <w:szCs w:val="18"/>
              </w:rPr>
            </w:pPr>
            <w:r>
              <w:rPr>
                <w:sz w:val="18"/>
                <w:szCs w:val="18"/>
              </w:rPr>
              <w:t>1</w:t>
            </w:r>
            <w:r w:rsidR="00F97A22">
              <w:rPr>
                <w:sz w:val="18"/>
                <w:szCs w:val="18"/>
              </w:rPr>
              <w:t>7</w:t>
            </w:r>
          </w:p>
          <w:p w:rsidR="00535A59" w:rsidRDefault="00535A59" w:rsidP="00CC0DC7">
            <w:pPr>
              <w:spacing w:line="240" w:lineRule="auto"/>
              <w:jc w:val="center"/>
              <w:rPr>
                <w:sz w:val="18"/>
                <w:szCs w:val="18"/>
              </w:rPr>
            </w:pPr>
          </w:p>
          <w:p w:rsidR="00535A59" w:rsidRDefault="00535A59" w:rsidP="00F97A22">
            <w:pPr>
              <w:spacing w:after="60" w:line="240" w:lineRule="auto"/>
              <w:jc w:val="center"/>
              <w:rPr>
                <w:sz w:val="18"/>
                <w:szCs w:val="18"/>
              </w:rPr>
            </w:pPr>
          </w:p>
          <w:p w:rsidR="00535A59" w:rsidRPr="00CA528A" w:rsidRDefault="00535A59" w:rsidP="00F97A22">
            <w:pPr>
              <w:spacing w:line="240" w:lineRule="auto"/>
              <w:jc w:val="center"/>
              <w:rPr>
                <w:sz w:val="18"/>
                <w:szCs w:val="18"/>
              </w:rPr>
            </w:pPr>
            <w:r>
              <w:rPr>
                <w:sz w:val="18"/>
                <w:szCs w:val="18"/>
              </w:rPr>
              <w:t>1</w:t>
            </w:r>
          </w:p>
        </w:tc>
        <w:tc>
          <w:tcPr>
            <w:tcW w:w="7110" w:type="dxa"/>
            <w:shd w:val="clear" w:color="auto" w:fill="auto"/>
          </w:tcPr>
          <w:p w:rsidR="00535A59" w:rsidRPr="00BE723C" w:rsidRDefault="00535A59" w:rsidP="00CC0DC7">
            <w:pPr>
              <w:spacing w:before="60" w:line="240" w:lineRule="auto"/>
              <w:jc w:val="center"/>
              <w:rPr>
                <w:b/>
                <w:sz w:val="18"/>
                <w:szCs w:val="18"/>
              </w:rPr>
            </w:pPr>
            <w:r>
              <w:rPr>
                <w:b/>
                <w:sz w:val="18"/>
                <w:szCs w:val="18"/>
              </w:rPr>
              <w:t>JOINT SEGMENT (cont’d)</w:t>
            </w:r>
          </w:p>
          <w:p w:rsidR="00535A59" w:rsidRDefault="00535A59" w:rsidP="00CC0DC7">
            <w:pPr>
              <w:spacing w:line="240" w:lineRule="auto"/>
              <w:rPr>
                <w:sz w:val="18"/>
                <w:szCs w:val="18"/>
              </w:rPr>
            </w:pPr>
          </w:p>
          <w:p w:rsidR="00535A59" w:rsidRPr="00CA528A" w:rsidRDefault="00535A59" w:rsidP="00CC0DC7">
            <w:pPr>
              <w:spacing w:before="60" w:line="240" w:lineRule="auto"/>
              <w:rPr>
                <w:sz w:val="18"/>
                <w:szCs w:val="18"/>
              </w:rPr>
            </w:pPr>
            <w:r w:rsidRPr="00CA528A">
              <w:rPr>
                <w:sz w:val="18"/>
                <w:szCs w:val="18"/>
              </w:rPr>
              <w:t>INTERNAL AUDIT AND OVERSIGHT</w:t>
            </w:r>
          </w:p>
          <w:p w:rsidR="00535A59" w:rsidRDefault="00535A59" w:rsidP="00535A59">
            <w:pPr>
              <w:pStyle w:val="ListParagraph"/>
              <w:numPr>
                <w:ilvl w:val="0"/>
                <w:numId w:val="13"/>
              </w:numPr>
              <w:suppressAutoHyphens/>
              <w:spacing w:before="60"/>
              <w:contextualSpacing/>
              <w:rPr>
                <w:spacing w:val="4"/>
                <w:w w:val="103"/>
                <w:kern w:val="14"/>
                <w:sz w:val="18"/>
                <w:szCs w:val="18"/>
                <w:lang w:val="en-GB"/>
              </w:rPr>
            </w:pPr>
            <w:r w:rsidRPr="002453DF">
              <w:rPr>
                <w:spacing w:val="4"/>
                <w:w w:val="103"/>
                <w:kern w:val="14"/>
                <w:sz w:val="18"/>
                <w:szCs w:val="18"/>
                <w:lang w:val="en-GB"/>
              </w:rPr>
              <w:t>Reports of UNDP, UNFPA and UNOPS on internal audit and investigations and management responses</w:t>
            </w:r>
          </w:p>
          <w:p w:rsidR="00535A59" w:rsidRPr="002453DF" w:rsidRDefault="00535A59" w:rsidP="00CC0DC7">
            <w:pPr>
              <w:pStyle w:val="ListParagraph"/>
              <w:suppressAutoHyphens/>
              <w:spacing w:before="60"/>
              <w:rPr>
                <w:spacing w:val="4"/>
                <w:w w:val="103"/>
                <w:kern w:val="14"/>
                <w:sz w:val="18"/>
                <w:szCs w:val="18"/>
                <w:lang w:val="en-GB"/>
              </w:rPr>
            </w:pPr>
          </w:p>
          <w:p w:rsidR="00535A59" w:rsidRPr="004E37A5" w:rsidRDefault="00535A59" w:rsidP="00CC0DC7">
            <w:pPr>
              <w:spacing w:before="60" w:line="240" w:lineRule="auto"/>
              <w:rPr>
                <w:sz w:val="18"/>
                <w:szCs w:val="18"/>
              </w:rPr>
            </w:pPr>
            <w:r w:rsidRPr="004E37A5">
              <w:rPr>
                <w:sz w:val="18"/>
                <w:szCs w:val="18"/>
              </w:rPr>
              <w:t>REPORTS OF THE ETHICS OFFICES OF UNDP, UNFPA AND UNOPS</w:t>
            </w:r>
          </w:p>
          <w:p w:rsidR="00535A59" w:rsidRDefault="00535A59" w:rsidP="00535A59">
            <w:pPr>
              <w:pStyle w:val="ListParagraph"/>
              <w:numPr>
                <w:ilvl w:val="0"/>
                <w:numId w:val="32"/>
              </w:numPr>
              <w:suppressAutoHyphens/>
              <w:spacing w:before="60"/>
              <w:contextualSpacing/>
              <w:rPr>
                <w:spacing w:val="4"/>
                <w:w w:val="103"/>
                <w:kern w:val="14"/>
                <w:sz w:val="18"/>
                <w:szCs w:val="18"/>
                <w:lang w:val="en-GB"/>
              </w:rPr>
            </w:pPr>
            <w:r w:rsidRPr="000841C6">
              <w:rPr>
                <w:spacing w:val="4"/>
                <w:w w:val="103"/>
                <w:kern w:val="14"/>
                <w:sz w:val="18"/>
                <w:szCs w:val="18"/>
                <w:lang w:val="en-GB"/>
              </w:rPr>
              <w:t>Reports of the Ethics Offices of UNDP, UNFPA and UNOPS on activities for 201</w:t>
            </w:r>
            <w:r>
              <w:rPr>
                <w:spacing w:val="4"/>
                <w:w w:val="103"/>
                <w:kern w:val="14"/>
                <w:sz w:val="18"/>
                <w:szCs w:val="18"/>
                <w:lang w:val="en-GB"/>
              </w:rPr>
              <w:t>7</w:t>
            </w:r>
            <w:r w:rsidRPr="000841C6">
              <w:rPr>
                <w:spacing w:val="4"/>
                <w:w w:val="103"/>
                <w:kern w:val="14"/>
                <w:sz w:val="18"/>
                <w:szCs w:val="18"/>
                <w:lang w:val="en-GB"/>
              </w:rPr>
              <w:t xml:space="preserve"> and management responses</w:t>
            </w:r>
          </w:p>
          <w:p w:rsidR="00F97A22" w:rsidRDefault="00F97A22" w:rsidP="00F97A22">
            <w:pPr>
              <w:spacing w:before="60" w:line="240" w:lineRule="auto"/>
              <w:rPr>
                <w:sz w:val="18"/>
                <w:szCs w:val="18"/>
              </w:rPr>
            </w:pPr>
          </w:p>
          <w:p w:rsidR="00535A59" w:rsidRPr="00CA528A" w:rsidRDefault="00535A59" w:rsidP="00CC0DC7">
            <w:pPr>
              <w:spacing w:before="60" w:after="60" w:line="240" w:lineRule="auto"/>
              <w:rPr>
                <w:sz w:val="18"/>
                <w:szCs w:val="18"/>
              </w:rPr>
            </w:pPr>
            <w:r>
              <w:rPr>
                <w:sz w:val="18"/>
                <w:szCs w:val="18"/>
              </w:rPr>
              <w:t>O</w:t>
            </w:r>
            <w:r w:rsidRPr="00CA528A">
              <w:rPr>
                <w:sz w:val="18"/>
                <w:szCs w:val="18"/>
              </w:rPr>
              <w:t>THER MATTERS</w:t>
            </w:r>
          </w:p>
          <w:p w:rsidR="00535A59" w:rsidRPr="00CA528A" w:rsidRDefault="00535A59" w:rsidP="00535A59">
            <w:pPr>
              <w:numPr>
                <w:ilvl w:val="0"/>
                <w:numId w:val="10"/>
              </w:numPr>
              <w:spacing w:line="240" w:lineRule="auto"/>
              <w:rPr>
                <w:i/>
                <w:sz w:val="18"/>
                <w:szCs w:val="18"/>
              </w:rPr>
            </w:pPr>
            <w:r w:rsidRPr="00CA528A">
              <w:rPr>
                <w:sz w:val="18"/>
                <w:szCs w:val="18"/>
              </w:rPr>
              <w:t>Adoption of decisions</w:t>
            </w:r>
          </w:p>
          <w:p w:rsidR="00535A59" w:rsidRPr="00CA528A" w:rsidRDefault="00535A59" w:rsidP="00CC0DC7">
            <w:pPr>
              <w:spacing w:line="240" w:lineRule="auto"/>
              <w:rPr>
                <w:i/>
                <w:sz w:val="18"/>
                <w:szCs w:val="18"/>
              </w:rPr>
            </w:pPr>
          </w:p>
          <w:p w:rsidR="00535A59" w:rsidRPr="00CA528A" w:rsidRDefault="00535A59" w:rsidP="00CC0DC7">
            <w:pPr>
              <w:spacing w:after="60" w:line="240" w:lineRule="auto"/>
              <w:rPr>
                <w:bCs/>
                <w:sz w:val="18"/>
                <w:szCs w:val="18"/>
              </w:rPr>
            </w:pPr>
            <w:r w:rsidRPr="00CA528A">
              <w:rPr>
                <w:bCs/>
                <w:sz w:val="18"/>
                <w:szCs w:val="18"/>
              </w:rPr>
              <w:t>ORGANIZATIONAL MATTERS</w:t>
            </w:r>
          </w:p>
          <w:p w:rsidR="00535A59" w:rsidRPr="00CA528A" w:rsidRDefault="00535A59" w:rsidP="00535A59">
            <w:pPr>
              <w:numPr>
                <w:ilvl w:val="0"/>
                <w:numId w:val="10"/>
              </w:numPr>
              <w:spacing w:line="240" w:lineRule="auto"/>
              <w:rPr>
                <w:bCs/>
                <w:sz w:val="18"/>
                <w:szCs w:val="18"/>
              </w:rPr>
            </w:pPr>
            <w:r w:rsidRPr="00CA528A">
              <w:rPr>
                <w:bCs/>
                <w:sz w:val="18"/>
                <w:szCs w:val="18"/>
              </w:rPr>
              <w:t>Adoption of the tentative workplan for the second regula</w:t>
            </w:r>
            <w:r>
              <w:rPr>
                <w:bCs/>
                <w:sz w:val="18"/>
                <w:szCs w:val="18"/>
              </w:rPr>
              <w:t>r session 2018</w:t>
            </w:r>
          </w:p>
          <w:p w:rsidR="00535A59" w:rsidRPr="00CA528A" w:rsidRDefault="00535A59" w:rsidP="00535A59">
            <w:pPr>
              <w:numPr>
                <w:ilvl w:val="0"/>
                <w:numId w:val="7"/>
              </w:numPr>
              <w:tabs>
                <w:tab w:val="num" w:pos="720"/>
              </w:tabs>
              <w:spacing w:line="240" w:lineRule="auto"/>
              <w:rPr>
                <w:iCs/>
                <w:sz w:val="18"/>
                <w:szCs w:val="18"/>
              </w:rPr>
            </w:pPr>
            <w:r w:rsidRPr="00CA528A">
              <w:rPr>
                <w:bCs/>
                <w:sz w:val="18"/>
                <w:szCs w:val="18"/>
              </w:rPr>
              <w:t>Closing of the session</w:t>
            </w:r>
          </w:p>
        </w:tc>
      </w:tr>
    </w:tbl>
    <w:p w:rsidR="00E27BC6" w:rsidRDefault="00E27BC6" w:rsidP="00535A59">
      <w:pPr>
        <w:jc w:val="center"/>
      </w:pPr>
    </w:p>
    <w:p w:rsidR="00535A59" w:rsidRDefault="0077781A" w:rsidP="00535A59">
      <w:pPr>
        <w:jc w:val="center"/>
      </w:pPr>
      <w:r>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2705100</wp:posOffset>
                </wp:positionH>
                <wp:positionV relativeFrom="paragraph">
                  <wp:posOffset>180339</wp:posOffset>
                </wp:positionV>
                <wp:extent cx="914400"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7B8D"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14.2pt" to="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" strokeweight=".25pt"/>
            </w:pict>
          </mc:Fallback>
        </mc:AlternateContent>
      </w:r>
    </w:p>
    <w:p w:rsidR="00E27BC6" w:rsidRDefault="00E27BC6" w:rsidP="008574E9"/>
    <w:p w:rsidR="008574E9" w:rsidRPr="00E27BC6" w:rsidRDefault="0077781A" w:rsidP="008574E9">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3463925</wp:posOffset>
                </wp:positionH>
                <wp:positionV relativeFrom="paragraph">
                  <wp:posOffset>8467724</wp:posOffset>
                </wp:positionV>
                <wp:extent cx="9144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955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75pt,666.75pt" to="344.7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" strokeweight=".25pt"/>
            </w:pict>
          </mc:Fallback>
        </mc:AlternateContent>
      </w: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3463925</wp:posOffset>
                </wp:positionH>
                <wp:positionV relativeFrom="paragraph">
                  <wp:posOffset>8467724</wp:posOffset>
                </wp:positionV>
                <wp:extent cx="9144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F77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75pt,666.75pt" to="344.75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" strokeweight=".25pt"/>
            </w:pict>
          </mc:Fallback>
        </mc:AlternateContent>
      </w:r>
    </w:p>
    <w:sectPr w:rsidR="008574E9" w:rsidRPr="00E27BC6" w:rsidSect="008574E9">
      <w:headerReference w:type="default" r:id="rId13"/>
      <w:footerReference w:type="default" r:id="rId14"/>
      <w:type w:val="continuous"/>
      <w:pgSz w:w="12240" w:h="15840" w:code="1"/>
      <w:pgMar w:top="1742" w:right="1195" w:bottom="810" w:left="1195" w:header="576" w:footer="7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D1" w:rsidRDefault="00C07BD1">
      <w:pPr>
        <w:spacing w:line="240" w:lineRule="auto"/>
      </w:pPr>
      <w:r>
        <w:separator/>
      </w:r>
    </w:p>
  </w:endnote>
  <w:endnote w:type="continuationSeparator" w:id="0">
    <w:p w:rsidR="00C07BD1" w:rsidRDefault="00C07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E9" w:rsidRDefault="008574E9">
    <w:pPr>
      <w:pStyle w:val="Footer"/>
    </w:pPr>
    <w:r>
      <w:rPr>
        <w:noProof w:val="0"/>
      </w:rPr>
      <w:fldChar w:fldCharType="begin"/>
    </w:r>
    <w:r>
      <w:instrText xml:space="preserve"> PAGE   \* MERGEFORMAT </w:instrText>
    </w:r>
    <w:r>
      <w:rPr>
        <w:noProof w:val="0"/>
      </w:rPr>
      <w:fldChar w:fldCharType="separate"/>
    </w:r>
    <w:r w:rsidR="0077781A">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E9" w:rsidRDefault="008574E9">
    <w:pPr>
      <w:pStyle w:val="Footer"/>
      <w:framePr w:wrap="around"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574E9" w:rsidRDefault="008574E9">
    <w:pPr>
      <w:pStyle w:val="Footer"/>
      <w:framePr w:wrap="around" w:vAnchor="text" w:hAnchor="margin" w:xAlign="outside" w:y="1"/>
      <w:ind w:right="360" w:firstLine="360"/>
      <w:rPr>
        <w:rStyle w:val="PageNumber"/>
      </w:rPr>
    </w:pPr>
  </w:p>
  <w:tbl>
    <w:tblPr>
      <w:tblW w:w="0" w:type="auto"/>
      <w:tblBorders>
        <w:insideH w:val="single" w:sz="4" w:space="0" w:color="auto"/>
      </w:tblBorders>
      <w:tblLayout w:type="fixed"/>
      <w:tblLook w:val="0000" w:firstRow="0" w:lastRow="0" w:firstColumn="0" w:lastColumn="0" w:noHBand="0" w:noVBand="0"/>
    </w:tblPr>
    <w:tblGrid>
      <w:gridCol w:w="236"/>
      <w:gridCol w:w="5033"/>
    </w:tblGrid>
    <w:tr w:rsidR="008574E9">
      <w:tc>
        <w:tcPr>
          <w:tcW w:w="236" w:type="dxa"/>
          <w:vAlign w:val="bottom"/>
        </w:tcPr>
        <w:p w:rsidR="008574E9" w:rsidRDefault="008574E9">
          <w:pPr>
            <w:pStyle w:val="Footer"/>
            <w:ind w:right="360" w:firstLine="360"/>
          </w:pPr>
          <w:r>
            <w:t>6</w:t>
          </w:r>
        </w:p>
      </w:tc>
      <w:tc>
        <w:tcPr>
          <w:tcW w:w="5033" w:type="dxa"/>
          <w:vAlign w:val="bottom"/>
        </w:tcPr>
        <w:p w:rsidR="008574E9" w:rsidRDefault="008574E9">
          <w:pPr>
            <w:pStyle w:val="Footer"/>
            <w:ind w:left="-4943"/>
          </w:pPr>
        </w:p>
      </w:tc>
    </w:tr>
  </w:tbl>
  <w:p w:rsidR="008574E9" w:rsidRDefault="00857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E9" w:rsidRDefault="008574E9">
    <w:pPr>
      <w:pStyle w:val="Footer"/>
      <w:jc w:val="right"/>
    </w:pPr>
    <w:r>
      <w:rPr>
        <w:noProof w:val="0"/>
      </w:rPr>
      <w:fldChar w:fldCharType="begin"/>
    </w:r>
    <w:r>
      <w:instrText xml:space="preserve"> PAGE   \* MERGEFORMAT </w:instrText>
    </w:r>
    <w:r>
      <w:rPr>
        <w:noProof w:val="0"/>
      </w:rPr>
      <w:fldChar w:fldCharType="separate"/>
    </w:r>
    <w:r w:rsidR="0077781A">
      <w:t>7</w:t>
    </w:r>
    <w:r>
      <w:fldChar w:fldCharType="end"/>
    </w:r>
  </w:p>
  <w:p w:rsidR="008574E9" w:rsidRDefault="008574E9" w:rsidP="0085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D1" w:rsidRDefault="00C07BD1">
      <w:pPr>
        <w:spacing w:line="240" w:lineRule="auto"/>
      </w:pPr>
      <w:r>
        <w:separator/>
      </w:r>
    </w:p>
  </w:footnote>
  <w:footnote w:type="continuationSeparator" w:id="0">
    <w:p w:rsidR="00C07BD1" w:rsidRDefault="00C07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E9" w:rsidRDefault="0077781A">
    <w:pPr>
      <w:pStyle w:val="Header"/>
    </w:pPr>
    <w:r>
      <w:rPr>
        <w:lang w:val="en-GB" w:eastAsia="en-GB"/>
      </w:rPr>
      <mc:AlternateContent>
        <mc:Choice Requires="wps">
          <w:drawing>
            <wp:anchor distT="0" distB="0" distL="114300" distR="114300" simplePos="0" relativeHeight="251657728" behindDoc="0" locked="0" layoutInCell="0" allowOverlap="1">
              <wp:simplePos x="0" y="0"/>
              <wp:positionH relativeFrom="column">
                <wp:posOffset>-73025</wp:posOffset>
              </wp:positionH>
              <wp:positionV relativeFrom="paragraph">
                <wp:posOffset>0</wp:posOffset>
              </wp:positionV>
              <wp:extent cx="640080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74E9">
                            <w:trPr>
                              <w:trHeight w:hRule="exact" w:val="864"/>
                            </w:trPr>
                            <w:tc>
                              <w:tcPr>
                                <w:tcW w:w="4838" w:type="dxa"/>
                                <w:vAlign w:val="bottom"/>
                              </w:tcPr>
                              <w:p w:rsidR="008574E9" w:rsidRDefault="008574E9" w:rsidP="00B10777">
                                <w:pPr>
                                  <w:pStyle w:val="Header"/>
                                  <w:spacing w:after="80"/>
                                  <w:rPr>
                                    <w:b/>
                                  </w:rPr>
                                </w:pPr>
                                <w:r>
                                  <w:rPr>
                                    <w:b/>
                                  </w:rPr>
                                  <w:t>DP/201</w:t>
                                </w:r>
                                <w:r w:rsidR="00AF4BDC">
                                  <w:rPr>
                                    <w:b/>
                                  </w:rPr>
                                  <w:t>8</w:t>
                                </w:r>
                                <w:r>
                                  <w:rPr>
                                    <w:b/>
                                  </w:rPr>
                                  <w:t>/L.2</w:t>
                                </w:r>
                              </w:p>
                            </w:tc>
                            <w:tc>
                              <w:tcPr>
                                <w:tcW w:w="5047" w:type="dxa"/>
                                <w:vAlign w:val="bottom"/>
                              </w:tcPr>
                              <w:p w:rsidR="008574E9" w:rsidRDefault="008574E9">
                                <w:pPr>
                                  <w:pStyle w:val="Header"/>
                                  <w:jc w:val="right"/>
                                </w:pPr>
                              </w:p>
                            </w:tc>
                          </w:tr>
                        </w:tbl>
                        <w:p w:rsidR="008574E9" w:rsidRDefault="008574E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0;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0XEuCG8CAADzBAAADgAAAAAAAAAAAAAA&#10;AAAuAgAAZHJzL2Uyb0RvYy54bWxQSwECLQAUAAYACAAAACEAtiTXrd0AAAAIAQAADwAAAAAAAAAA&#10;AAAAAADJBAAAZHJzL2Rvd25yZXYueG1sUEsFBgAAAAAEAAQA8wAAANM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74E9">
                      <w:trPr>
                        <w:trHeight w:hRule="exact" w:val="864"/>
                      </w:trPr>
                      <w:tc>
                        <w:tcPr>
                          <w:tcW w:w="4838" w:type="dxa"/>
                          <w:vAlign w:val="bottom"/>
                        </w:tcPr>
                        <w:p w:rsidR="008574E9" w:rsidRDefault="008574E9" w:rsidP="00B10777">
                          <w:pPr>
                            <w:pStyle w:val="Header"/>
                            <w:spacing w:after="80"/>
                            <w:rPr>
                              <w:b/>
                            </w:rPr>
                          </w:pPr>
                          <w:r>
                            <w:rPr>
                              <w:b/>
                            </w:rPr>
                            <w:t>DP/201</w:t>
                          </w:r>
                          <w:r w:rsidR="00AF4BDC">
                            <w:rPr>
                              <w:b/>
                            </w:rPr>
                            <w:t>8</w:t>
                          </w:r>
                          <w:r>
                            <w:rPr>
                              <w:b/>
                            </w:rPr>
                            <w:t>/L.2</w:t>
                          </w:r>
                        </w:p>
                      </w:tc>
                      <w:tc>
                        <w:tcPr>
                          <w:tcW w:w="5047" w:type="dxa"/>
                          <w:vAlign w:val="bottom"/>
                        </w:tcPr>
                        <w:p w:rsidR="008574E9" w:rsidRDefault="008574E9">
                          <w:pPr>
                            <w:pStyle w:val="Header"/>
                            <w:jc w:val="right"/>
                          </w:pPr>
                        </w:p>
                      </w:tc>
                    </w:tr>
                  </w:tbl>
                  <w:p w:rsidR="008574E9" w:rsidRDefault="008574E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E9" w:rsidRDefault="0077781A">
    <w:pPr>
      <w:pStyle w:val="Header"/>
    </w:pPr>
    <w:r>
      <w:rPr>
        <w:lang w:val="en-GB" w:eastAsia="en-GB"/>
      </w:rPr>
      <mc:AlternateContent>
        <mc:Choice Requires="wps">
          <w:drawing>
            <wp:anchor distT="0" distB="0" distL="114300" distR="114300" simplePos="0" relativeHeight="251656704" behindDoc="0" locked="0" layoutInCell="0" allowOverlap="1">
              <wp:simplePos x="0" y="0"/>
              <wp:positionH relativeFrom="column">
                <wp:posOffset>-73025</wp:posOffset>
              </wp:positionH>
              <wp:positionV relativeFrom="paragraph">
                <wp:posOffset>0</wp:posOffset>
              </wp:positionV>
              <wp:extent cx="6400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74E9">
                            <w:trPr>
                              <w:trHeight w:hRule="exact" w:val="864"/>
                            </w:trPr>
                            <w:tc>
                              <w:tcPr>
                                <w:tcW w:w="4838" w:type="dxa"/>
                                <w:vAlign w:val="bottom"/>
                              </w:tcPr>
                              <w:p w:rsidR="008574E9" w:rsidRDefault="008574E9">
                                <w:pPr>
                                  <w:pStyle w:val="Header"/>
                                </w:pPr>
                              </w:p>
                            </w:tc>
                            <w:tc>
                              <w:tcPr>
                                <w:tcW w:w="5047" w:type="dxa"/>
                                <w:vAlign w:val="bottom"/>
                              </w:tcPr>
                              <w:p w:rsidR="008574E9" w:rsidRDefault="008574E9" w:rsidP="008574E9">
                                <w:pPr>
                                  <w:pStyle w:val="Header"/>
                                  <w:spacing w:after="80"/>
                                  <w:jc w:val="right"/>
                                  <w:rPr>
                                    <w:b/>
                                  </w:rPr>
                                </w:pPr>
                                <w:r>
                                  <w:rPr>
                                    <w:b/>
                                  </w:rPr>
                                  <w:t>DP/2008/L.2</w:t>
                                </w:r>
                              </w:p>
                            </w:tc>
                          </w:tr>
                        </w:tbl>
                        <w:p w:rsidR="008574E9" w:rsidRDefault="008574E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5pt;margin-top:0;width:7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D9Z1nVcQIAAPoEAAAOAAAAAAAAAAAA&#10;AAAAAC4CAABkcnMvZTJvRG9jLnhtbFBLAQItABQABgAIAAAAIQC2JNet3QAAAAgBAAAPAAAAAAAA&#10;AAAAAAAAAMsEAABkcnMvZG93bnJldi54bWxQSwUGAAAAAAQABADzAAAA1Q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74E9">
                      <w:tblPrEx>
                        <w:tblCellMar>
                          <w:top w:w="0" w:type="dxa"/>
                          <w:left w:w="0" w:type="dxa"/>
                          <w:bottom w:w="0" w:type="dxa"/>
                          <w:right w:w="0" w:type="dxa"/>
                        </w:tblCellMar>
                      </w:tblPrEx>
                      <w:trPr>
                        <w:trHeight w:hRule="exact" w:val="864"/>
                      </w:trPr>
                      <w:tc>
                        <w:tcPr>
                          <w:tcW w:w="4838" w:type="dxa"/>
                          <w:vAlign w:val="bottom"/>
                        </w:tcPr>
                        <w:p w:rsidR="008574E9" w:rsidRDefault="008574E9">
                          <w:pPr>
                            <w:pStyle w:val="Header"/>
                          </w:pPr>
                        </w:p>
                      </w:tc>
                      <w:tc>
                        <w:tcPr>
                          <w:tcW w:w="5047" w:type="dxa"/>
                          <w:vAlign w:val="bottom"/>
                        </w:tcPr>
                        <w:p w:rsidR="008574E9" w:rsidRDefault="008574E9" w:rsidP="008574E9">
                          <w:pPr>
                            <w:pStyle w:val="Header"/>
                            <w:spacing w:after="80"/>
                            <w:jc w:val="right"/>
                            <w:rPr>
                              <w:b/>
                            </w:rPr>
                          </w:pPr>
                          <w:r>
                            <w:rPr>
                              <w:b/>
                            </w:rPr>
                            <w:t>DP/2008/L.2</w:t>
                          </w:r>
                        </w:p>
                      </w:tc>
                    </w:tr>
                  </w:tbl>
                  <w:p w:rsidR="008574E9" w:rsidRDefault="008574E9"/>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56"/>
      <w:gridCol w:w="2790"/>
    </w:tblGrid>
    <w:tr w:rsidR="008574E9" w:rsidRPr="00E52F32">
      <w:trPr>
        <w:trHeight w:hRule="exact" w:val="864"/>
      </w:trPr>
      <w:tc>
        <w:tcPr>
          <w:tcW w:w="1267" w:type="dxa"/>
          <w:vAlign w:val="bottom"/>
        </w:tcPr>
        <w:p w:rsidR="008574E9" w:rsidRPr="00E52F32" w:rsidRDefault="008574E9" w:rsidP="008574E9">
          <w:pPr>
            <w:pStyle w:val="Header"/>
            <w:spacing w:after="120"/>
          </w:pPr>
        </w:p>
      </w:tc>
      <w:tc>
        <w:tcPr>
          <w:tcW w:w="1872" w:type="dxa"/>
          <w:vAlign w:val="bottom"/>
        </w:tcPr>
        <w:p w:rsidR="008574E9" w:rsidRPr="00E52F32" w:rsidRDefault="008574E9" w:rsidP="008574E9">
          <w:pPr>
            <w:pStyle w:val="HCh"/>
            <w:spacing w:after="80"/>
            <w:rPr>
              <w:b w:val="0"/>
              <w:spacing w:val="2"/>
              <w:w w:val="96"/>
            </w:rPr>
          </w:pPr>
          <w:r>
            <w:rPr>
              <w:b w:val="0"/>
              <w:spacing w:val="2"/>
              <w:w w:val="96"/>
            </w:rPr>
            <w:t>United Nations</w:t>
          </w:r>
        </w:p>
      </w:tc>
      <w:tc>
        <w:tcPr>
          <w:tcW w:w="245" w:type="dxa"/>
          <w:vAlign w:val="bottom"/>
        </w:tcPr>
        <w:p w:rsidR="008574E9" w:rsidRPr="00E52F32" w:rsidRDefault="008574E9" w:rsidP="008574E9">
          <w:pPr>
            <w:pStyle w:val="Header"/>
            <w:spacing w:after="120"/>
          </w:pPr>
        </w:p>
      </w:tc>
      <w:tc>
        <w:tcPr>
          <w:tcW w:w="6156" w:type="dxa"/>
          <w:gridSpan w:val="3"/>
          <w:vAlign w:val="bottom"/>
        </w:tcPr>
        <w:p w:rsidR="008574E9" w:rsidRPr="00E52F32" w:rsidRDefault="008574E9" w:rsidP="00B10777">
          <w:pPr>
            <w:spacing w:after="80"/>
            <w:jc w:val="right"/>
            <w:rPr>
              <w:position w:val="-4"/>
            </w:rPr>
          </w:pPr>
          <w:r w:rsidRPr="00E52F32">
            <w:rPr>
              <w:position w:val="-4"/>
              <w:sz w:val="40"/>
            </w:rPr>
            <w:t>D</w:t>
          </w:r>
          <w:r>
            <w:rPr>
              <w:position w:val="-4"/>
              <w:sz w:val="40"/>
            </w:rPr>
            <w:t>P</w:t>
          </w:r>
          <w:r w:rsidRPr="00CF304C">
            <w:rPr>
              <w:position w:val="-4"/>
            </w:rPr>
            <w:t>/201</w:t>
          </w:r>
          <w:r w:rsidR="00AF4BDC">
            <w:rPr>
              <w:position w:val="-4"/>
            </w:rPr>
            <w:t>8</w:t>
          </w:r>
          <w:r w:rsidRPr="00CF304C">
            <w:rPr>
              <w:position w:val="-4"/>
            </w:rPr>
            <w:t>/</w:t>
          </w:r>
          <w:r>
            <w:rPr>
              <w:position w:val="-4"/>
            </w:rPr>
            <w:t>L.2</w:t>
          </w:r>
        </w:p>
      </w:tc>
    </w:tr>
    <w:tr w:rsidR="008574E9" w:rsidRPr="00E52F32" w:rsidTr="00A42033">
      <w:trPr>
        <w:trHeight w:hRule="exact" w:val="2880"/>
      </w:trPr>
      <w:tc>
        <w:tcPr>
          <w:tcW w:w="1267" w:type="dxa"/>
          <w:tcBorders>
            <w:top w:val="single" w:sz="4" w:space="0" w:color="auto"/>
            <w:bottom w:val="single" w:sz="4" w:space="0" w:color="auto"/>
          </w:tcBorders>
        </w:tcPr>
        <w:p w:rsidR="008574E9" w:rsidRPr="00E52F32" w:rsidRDefault="008574E9" w:rsidP="008574E9">
          <w:pPr>
            <w:pStyle w:val="Header"/>
            <w:spacing w:before="109"/>
          </w:pPr>
          <w:r w:rsidRPr="00E52F32">
            <w:t xml:space="preserve"> </w:t>
          </w:r>
          <w:r w:rsidR="0077781A" w:rsidRPr="009D2683">
            <w:rPr>
              <w:lang w:val="en-GB" w:eastAsia="en-GB"/>
            </w:rPr>
            <w:drawing>
              <wp:inline distT="0" distB="0" distL="0" distR="0">
                <wp:extent cx="714375" cy="60007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8574E9" w:rsidRPr="00E52F32" w:rsidRDefault="008574E9" w:rsidP="008574E9">
          <w:pPr>
            <w:pStyle w:val="Header"/>
            <w:spacing w:before="109"/>
          </w:pPr>
        </w:p>
      </w:tc>
      <w:tc>
        <w:tcPr>
          <w:tcW w:w="5227" w:type="dxa"/>
          <w:gridSpan w:val="3"/>
          <w:tcBorders>
            <w:top w:val="single" w:sz="4" w:space="0" w:color="auto"/>
            <w:bottom w:val="single" w:sz="4" w:space="0" w:color="auto"/>
          </w:tcBorders>
        </w:tcPr>
        <w:p w:rsidR="008574E9" w:rsidRPr="009C7778" w:rsidRDefault="008574E9" w:rsidP="008574E9">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56" w:type="dxa"/>
          <w:tcBorders>
            <w:top w:val="single" w:sz="4" w:space="0" w:color="auto"/>
            <w:bottom w:val="single" w:sz="4" w:space="0" w:color="auto"/>
          </w:tcBorders>
        </w:tcPr>
        <w:p w:rsidR="008574E9" w:rsidRPr="00E52F32" w:rsidRDefault="008574E9" w:rsidP="008574E9">
          <w:pPr>
            <w:pStyle w:val="Header"/>
            <w:spacing w:before="109"/>
          </w:pPr>
        </w:p>
      </w:tc>
      <w:tc>
        <w:tcPr>
          <w:tcW w:w="2790" w:type="dxa"/>
          <w:tcBorders>
            <w:top w:val="single" w:sz="4" w:space="0" w:color="auto"/>
            <w:bottom w:val="single" w:sz="4" w:space="0" w:color="auto"/>
          </w:tcBorders>
        </w:tcPr>
        <w:p w:rsidR="008574E9" w:rsidRPr="00E52F32" w:rsidRDefault="008574E9" w:rsidP="008574E9">
          <w:pPr>
            <w:pStyle w:val="H56"/>
            <w:keepNext w:val="0"/>
            <w:keepLines w:val="0"/>
            <w:tabs>
              <w:tab w:val="clear" w:pos="360"/>
            </w:tabs>
            <w:suppressAutoHyphens w:val="0"/>
            <w:spacing w:before="240" w:line="240" w:lineRule="auto"/>
            <w:outlineLvl w:val="9"/>
            <w:rPr>
              <w:spacing w:val="0"/>
              <w:w w:val="100"/>
              <w:kern w:val="0"/>
              <w:szCs w:val="24"/>
              <w:lang w:val="en-US"/>
            </w:rPr>
          </w:pPr>
          <w:r w:rsidRPr="00E52F32">
            <w:rPr>
              <w:spacing w:val="0"/>
              <w:w w:val="100"/>
              <w:kern w:val="0"/>
              <w:szCs w:val="24"/>
              <w:lang w:val="en-US"/>
            </w:rPr>
            <w:t xml:space="preserve">Distr.: </w:t>
          </w:r>
          <w:r>
            <w:rPr>
              <w:spacing w:val="0"/>
              <w:w w:val="100"/>
              <w:kern w:val="0"/>
              <w:szCs w:val="24"/>
              <w:lang w:val="en-US"/>
            </w:rPr>
            <w:t>Limited</w:t>
          </w:r>
        </w:p>
        <w:p w:rsidR="008574E9" w:rsidRPr="00E52F32" w:rsidRDefault="00144366" w:rsidP="008574E9">
          <w:pPr>
            <w:pStyle w:val="H56"/>
            <w:keepNext w:val="0"/>
            <w:keepLines w:val="0"/>
            <w:tabs>
              <w:tab w:val="clear" w:pos="360"/>
            </w:tabs>
            <w:suppressAutoHyphens w:val="0"/>
            <w:spacing w:line="240" w:lineRule="auto"/>
            <w:outlineLvl w:val="9"/>
            <w:rPr>
              <w:spacing w:val="0"/>
              <w:w w:val="100"/>
              <w:kern w:val="0"/>
              <w:szCs w:val="24"/>
              <w:lang w:val="en-US"/>
            </w:rPr>
          </w:pPr>
          <w:r>
            <w:rPr>
              <w:spacing w:val="0"/>
              <w:w w:val="100"/>
              <w:kern w:val="0"/>
              <w:szCs w:val="24"/>
              <w:lang w:val="en-US"/>
            </w:rPr>
            <w:t>9</w:t>
          </w:r>
          <w:r w:rsidR="00A42033">
            <w:rPr>
              <w:spacing w:val="0"/>
              <w:w w:val="100"/>
              <w:kern w:val="0"/>
              <w:szCs w:val="24"/>
              <w:lang w:val="en-US"/>
            </w:rPr>
            <w:t xml:space="preserve"> April</w:t>
          </w:r>
          <w:r w:rsidR="00B10777">
            <w:rPr>
              <w:spacing w:val="0"/>
              <w:w w:val="100"/>
              <w:kern w:val="0"/>
              <w:szCs w:val="24"/>
              <w:lang w:val="en-US"/>
            </w:rPr>
            <w:t xml:space="preserve"> 201</w:t>
          </w:r>
          <w:r w:rsidR="00AF4BDC">
            <w:rPr>
              <w:spacing w:val="0"/>
              <w:w w:val="100"/>
              <w:kern w:val="0"/>
              <w:szCs w:val="24"/>
              <w:lang w:val="en-US"/>
            </w:rPr>
            <w:t>8</w:t>
          </w:r>
        </w:p>
        <w:p w:rsidR="008574E9" w:rsidRPr="00E52F32" w:rsidRDefault="008574E9" w:rsidP="008574E9"/>
        <w:p w:rsidR="008574E9" w:rsidRPr="00E52F32" w:rsidRDefault="008574E9" w:rsidP="008574E9">
          <w:r w:rsidRPr="00E52F32">
            <w:t>Original: English</w:t>
          </w:r>
        </w:p>
      </w:tc>
    </w:tr>
  </w:tbl>
  <w:p w:rsidR="008574E9" w:rsidRPr="00345A19" w:rsidRDefault="008574E9">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574E9">
      <w:trPr>
        <w:trHeight w:hRule="exact" w:val="864"/>
      </w:trPr>
      <w:tc>
        <w:tcPr>
          <w:tcW w:w="4838" w:type="dxa"/>
          <w:vAlign w:val="bottom"/>
        </w:tcPr>
        <w:p w:rsidR="008574E9" w:rsidRDefault="008574E9" w:rsidP="008574E9">
          <w:pPr>
            <w:pStyle w:val="Header"/>
            <w:spacing w:after="80"/>
            <w:jc w:val="right"/>
            <w:rPr>
              <w:b/>
            </w:rPr>
          </w:pPr>
        </w:p>
      </w:tc>
      <w:tc>
        <w:tcPr>
          <w:tcW w:w="5047" w:type="dxa"/>
          <w:vAlign w:val="bottom"/>
        </w:tcPr>
        <w:p w:rsidR="008574E9" w:rsidRDefault="008574E9" w:rsidP="00B10777">
          <w:pPr>
            <w:pStyle w:val="Header"/>
            <w:spacing w:after="80"/>
            <w:jc w:val="right"/>
          </w:pPr>
          <w:r>
            <w:rPr>
              <w:b/>
            </w:rPr>
            <w:t xml:space="preserve"> DP/201</w:t>
          </w:r>
          <w:r w:rsidR="00AF4BDC">
            <w:rPr>
              <w:b/>
            </w:rPr>
            <w:t>8</w:t>
          </w:r>
          <w:r>
            <w:rPr>
              <w:b/>
            </w:rPr>
            <w:t>/L.2</w:t>
          </w:r>
        </w:p>
      </w:tc>
    </w:tr>
  </w:tbl>
  <w:p w:rsidR="008574E9" w:rsidRDefault="0077781A">
    <w:pPr>
      <w:pStyle w:val="Header"/>
    </w:pPr>
    <w:r>
      <w:rPr>
        <w:lang w:val="en-GB" w:eastAsia="en-GB"/>
      </w:rPr>
      <mc:AlternateContent>
        <mc:Choice Requires="wps">
          <w:drawing>
            <wp:anchor distT="0" distB="0" distL="114300" distR="114300" simplePos="0" relativeHeight="251658752" behindDoc="0" locked="0" layoutInCell="0" allowOverlap="1">
              <wp:simplePos x="0" y="0"/>
              <wp:positionH relativeFrom="column">
                <wp:posOffset>-73025</wp:posOffset>
              </wp:positionH>
              <wp:positionV relativeFrom="paragraph">
                <wp:posOffset>0</wp:posOffset>
              </wp:positionV>
              <wp:extent cx="6400800" cy="2101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4E9" w:rsidRDefault="008574E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75pt;margin-top:0;width:7in;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" o:allowincell="f" stroked="f">
              <v:textbox inset="0,0,0,0">
                <w:txbxContent>
                  <w:p w:rsidR="008574E9" w:rsidRDefault="008574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B8"/>
    <w:multiLevelType w:val="hybridMultilevel"/>
    <w:tmpl w:val="989E7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6D1C"/>
    <w:multiLevelType w:val="hybridMultilevel"/>
    <w:tmpl w:val="53B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73F0E"/>
    <w:multiLevelType w:val="hybridMultilevel"/>
    <w:tmpl w:val="86C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527D2"/>
    <w:multiLevelType w:val="hybridMultilevel"/>
    <w:tmpl w:val="16B6C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41010"/>
    <w:multiLevelType w:val="hybridMultilevel"/>
    <w:tmpl w:val="B89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26B5F"/>
    <w:multiLevelType w:val="hybridMultilevel"/>
    <w:tmpl w:val="C5FCC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5403EA"/>
    <w:multiLevelType w:val="hybridMultilevel"/>
    <w:tmpl w:val="96DC051E"/>
    <w:lvl w:ilvl="0" w:tplc="B710943A">
      <w:start w:val="1"/>
      <w:numFmt w:val="lowerLetter"/>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D56D3D"/>
    <w:multiLevelType w:val="hybridMultilevel"/>
    <w:tmpl w:val="D7F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C1C92"/>
    <w:multiLevelType w:val="multilevel"/>
    <w:tmpl w:val="FA60C5B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03C0391"/>
    <w:multiLevelType w:val="hybridMultilevel"/>
    <w:tmpl w:val="277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3195F"/>
    <w:multiLevelType w:val="hybridMultilevel"/>
    <w:tmpl w:val="2556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F459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9A03862"/>
    <w:multiLevelType w:val="hybridMultilevel"/>
    <w:tmpl w:val="2C4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57FFD"/>
    <w:multiLevelType w:val="hybridMultilevel"/>
    <w:tmpl w:val="BA2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930AD"/>
    <w:multiLevelType w:val="hybridMultilevel"/>
    <w:tmpl w:val="69A0BBBC"/>
    <w:lvl w:ilvl="0" w:tplc="85B04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9A7C0A"/>
    <w:multiLevelType w:val="hybridMultilevel"/>
    <w:tmpl w:val="A50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927D4"/>
    <w:multiLevelType w:val="hybridMultilevel"/>
    <w:tmpl w:val="33E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B22F4"/>
    <w:multiLevelType w:val="hybridMultilevel"/>
    <w:tmpl w:val="DCD42F5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227F1E5E"/>
    <w:multiLevelType w:val="hybridMultilevel"/>
    <w:tmpl w:val="467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B555C"/>
    <w:multiLevelType w:val="hybridMultilevel"/>
    <w:tmpl w:val="D4B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302DB"/>
    <w:multiLevelType w:val="hybridMultilevel"/>
    <w:tmpl w:val="E6920B76"/>
    <w:lvl w:ilvl="0" w:tplc="2586E3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A954DD3"/>
    <w:multiLevelType w:val="hybridMultilevel"/>
    <w:tmpl w:val="DFE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94A08"/>
    <w:multiLevelType w:val="hybridMultilevel"/>
    <w:tmpl w:val="BD588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FA7448D"/>
    <w:multiLevelType w:val="hybridMultilevel"/>
    <w:tmpl w:val="EC6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94413"/>
    <w:multiLevelType w:val="hybridMultilevel"/>
    <w:tmpl w:val="E2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A4356"/>
    <w:multiLevelType w:val="hybridMultilevel"/>
    <w:tmpl w:val="DC7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952ED0"/>
    <w:multiLevelType w:val="hybridMultilevel"/>
    <w:tmpl w:val="33A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F629B"/>
    <w:multiLevelType w:val="hybridMultilevel"/>
    <w:tmpl w:val="485E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D3274"/>
    <w:multiLevelType w:val="hybridMultilevel"/>
    <w:tmpl w:val="6D7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678FC"/>
    <w:multiLevelType w:val="hybridMultilevel"/>
    <w:tmpl w:val="7D6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93E6B"/>
    <w:multiLevelType w:val="hybridMultilevel"/>
    <w:tmpl w:val="6F2A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F0934"/>
    <w:multiLevelType w:val="hybridMultilevel"/>
    <w:tmpl w:val="9432BA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BF12B8D"/>
    <w:multiLevelType w:val="hybridMultilevel"/>
    <w:tmpl w:val="D942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36F79"/>
    <w:multiLevelType w:val="hybridMultilevel"/>
    <w:tmpl w:val="276E1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5F32105"/>
    <w:multiLevelType w:val="hybridMultilevel"/>
    <w:tmpl w:val="108C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011C5"/>
    <w:multiLevelType w:val="hybridMultilevel"/>
    <w:tmpl w:val="4BB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01CF1"/>
    <w:multiLevelType w:val="hybridMultilevel"/>
    <w:tmpl w:val="02A0F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61042"/>
    <w:multiLevelType w:val="hybridMultilevel"/>
    <w:tmpl w:val="C42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B2285"/>
    <w:multiLevelType w:val="hybridMultilevel"/>
    <w:tmpl w:val="263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3027C"/>
    <w:multiLevelType w:val="hybridMultilevel"/>
    <w:tmpl w:val="43A220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648199D"/>
    <w:multiLevelType w:val="hybridMultilevel"/>
    <w:tmpl w:val="23D4D92E"/>
    <w:lvl w:ilvl="0" w:tplc="04090001">
      <w:start w:val="1"/>
      <w:numFmt w:val="bullet"/>
      <w:lvlText w:val=""/>
      <w:lvlJc w:val="left"/>
      <w:pPr>
        <w:ind w:left="756" w:hanging="45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1" w15:restartNumberingAfterBreak="0">
    <w:nsid w:val="6B34072C"/>
    <w:multiLevelType w:val="hybridMultilevel"/>
    <w:tmpl w:val="8F4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567F27"/>
    <w:multiLevelType w:val="hybridMultilevel"/>
    <w:tmpl w:val="D5A2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809C7"/>
    <w:multiLevelType w:val="hybridMultilevel"/>
    <w:tmpl w:val="8180B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BF53BE"/>
    <w:multiLevelType w:val="hybridMultilevel"/>
    <w:tmpl w:val="D3B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0338F"/>
    <w:multiLevelType w:val="hybridMultilevel"/>
    <w:tmpl w:val="97FC1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2"/>
  </w:num>
  <w:num w:numId="8">
    <w:abstractNumId w:val="1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2"/>
  </w:num>
  <w:num w:numId="12">
    <w:abstractNumId w:val="19"/>
  </w:num>
  <w:num w:numId="13">
    <w:abstractNumId w:val="36"/>
  </w:num>
  <w:num w:numId="14">
    <w:abstractNumId w:val="32"/>
  </w:num>
  <w:num w:numId="15">
    <w:abstractNumId w:val="37"/>
  </w:num>
  <w:num w:numId="16">
    <w:abstractNumId w:val="1"/>
  </w:num>
  <w:num w:numId="17">
    <w:abstractNumId w:val="35"/>
  </w:num>
  <w:num w:numId="18">
    <w:abstractNumId w:val="25"/>
  </w:num>
  <w:num w:numId="19">
    <w:abstractNumId w:val="23"/>
  </w:num>
  <w:num w:numId="20">
    <w:abstractNumId w:val="29"/>
  </w:num>
  <w:num w:numId="21">
    <w:abstractNumId w:val="12"/>
  </w:num>
  <w:num w:numId="22">
    <w:abstractNumId w:val="3"/>
  </w:num>
  <w:num w:numId="23">
    <w:abstractNumId w:val="16"/>
  </w:num>
  <w:num w:numId="24">
    <w:abstractNumId w:val="30"/>
  </w:num>
  <w:num w:numId="25">
    <w:abstractNumId w:val="0"/>
  </w:num>
  <w:num w:numId="26">
    <w:abstractNumId w:val="6"/>
  </w:num>
  <w:num w:numId="27">
    <w:abstractNumId w:val="20"/>
  </w:num>
  <w:num w:numId="28">
    <w:abstractNumId w:val="43"/>
  </w:num>
  <w:num w:numId="29">
    <w:abstractNumId w:val="24"/>
  </w:num>
  <w:num w:numId="30">
    <w:abstractNumId w:val="44"/>
  </w:num>
  <w:num w:numId="31">
    <w:abstractNumId w:val="40"/>
  </w:num>
  <w:num w:numId="32">
    <w:abstractNumId w:val="34"/>
  </w:num>
  <w:num w:numId="33">
    <w:abstractNumId w:val="7"/>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0"/>
  </w:num>
  <w:num w:numId="37">
    <w:abstractNumId w:val="9"/>
  </w:num>
  <w:num w:numId="38">
    <w:abstractNumId w:val="42"/>
  </w:num>
  <w:num w:numId="39">
    <w:abstractNumId w:val="26"/>
  </w:num>
  <w:num w:numId="40">
    <w:abstractNumId w:val="13"/>
  </w:num>
  <w:num w:numId="41">
    <w:abstractNumId w:val="27"/>
  </w:num>
  <w:num w:numId="42">
    <w:abstractNumId w:val="18"/>
  </w:num>
  <w:num w:numId="43">
    <w:abstractNumId w:val="28"/>
  </w:num>
  <w:num w:numId="44">
    <w:abstractNumId w:val="38"/>
  </w:num>
  <w:num w:numId="45">
    <w:abstractNumId w:val="21"/>
  </w:num>
  <w:num w:numId="46">
    <w:abstractNumId w:val="1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033035*"/>
    <w:docVar w:name="CreationDt" w:val="21/09/2000 6:12: PM"/>
    <w:docVar w:name="dgnword-eventsink" w:val="7732808"/>
    <w:docVar w:name="DocCategory" w:val="Doc"/>
    <w:docVar w:name="DocType" w:val="Final"/>
    <w:docVar w:name="FooterJN" w:val="10-33035"/>
    <w:docVar w:name="Jobn" w:val="10-33035 (E)"/>
    <w:docVar w:name="JobNo" w:val="1033035E"/>
    <w:docVar w:name="OandT" w:val=" "/>
    <w:docVar w:name="sss1" w:val="DP/2010/L.2"/>
    <w:docVar w:name="Symbol1" w:val="DP/2010/L.2"/>
    <w:docVar w:name="Symbol2" w:val="-"/>
  </w:docVars>
  <w:rsids>
    <w:rsidRoot w:val="00D2211C"/>
    <w:rsid w:val="00002260"/>
    <w:rsid w:val="0000383A"/>
    <w:rsid w:val="000058C4"/>
    <w:rsid w:val="00010A59"/>
    <w:rsid w:val="00011094"/>
    <w:rsid w:val="00013AC1"/>
    <w:rsid w:val="00013F13"/>
    <w:rsid w:val="0001461F"/>
    <w:rsid w:val="000210BF"/>
    <w:rsid w:val="00021273"/>
    <w:rsid w:val="00026F7F"/>
    <w:rsid w:val="00031874"/>
    <w:rsid w:val="00032D95"/>
    <w:rsid w:val="00032DA9"/>
    <w:rsid w:val="000341FF"/>
    <w:rsid w:val="000365F3"/>
    <w:rsid w:val="00037015"/>
    <w:rsid w:val="00037B47"/>
    <w:rsid w:val="000446D4"/>
    <w:rsid w:val="0005619D"/>
    <w:rsid w:val="0006633A"/>
    <w:rsid w:val="0007031F"/>
    <w:rsid w:val="00071A93"/>
    <w:rsid w:val="00083053"/>
    <w:rsid w:val="00086516"/>
    <w:rsid w:val="0009026B"/>
    <w:rsid w:val="00093F69"/>
    <w:rsid w:val="0009615B"/>
    <w:rsid w:val="00096885"/>
    <w:rsid w:val="000A3E06"/>
    <w:rsid w:val="000D086D"/>
    <w:rsid w:val="000D2FD1"/>
    <w:rsid w:val="000D4FA4"/>
    <w:rsid w:val="000D7FD1"/>
    <w:rsid w:val="000E2962"/>
    <w:rsid w:val="000E4BF2"/>
    <w:rsid w:val="000E5A99"/>
    <w:rsid w:val="000F4611"/>
    <w:rsid w:val="000F62D9"/>
    <w:rsid w:val="000F77AB"/>
    <w:rsid w:val="000F7B15"/>
    <w:rsid w:val="001007E7"/>
    <w:rsid w:val="00100C5B"/>
    <w:rsid w:val="00105111"/>
    <w:rsid w:val="0011089F"/>
    <w:rsid w:val="00112C7D"/>
    <w:rsid w:val="00112F31"/>
    <w:rsid w:val="00113142"/>
    <w:rsid w:val="001154FA"/>
    <w:rsid w:val="00116EDF"/>
    <w:rsid w:val="00122937"/>
    <w:rsid w:val="00125103"/>
    <w:rsid w:val="001255DF"/>
    <w:rsid w:val="001339FA"/>
    <w:rsid w:val="00134C3E"/>
    <w:rsid w:val="001367B6"/>
    <w:rsid w:val="00140BB3"/>
    <w:rsid w:val="001418D5"/>
    <w:rsid w:val="00144366"/>
    <w:rsid w:val="00145B70"/>
    <w:rsid w:val="00155643"/>
    <w:rsid w:val="0016390D"/>
    <w:rsid w:val="00164460"/>
    <w:rsid w:val="00164D7F"/>
    <w:rsid w:val="00166CD3"/>
    <w:rsid w:val="00167727"/>
    <w:rsid w:val="00176160"/>
    <w:rsid w:val="00176786"/>
    <w:rsid w:val="001811DD"/>
    <w:rsid w:val="0018410F"/>
    <w:rsid w:val="0018430A"/>
    <w:rsid w:val="001925DF"/>
    <w:rsid w:val="00196BED"/>
    <w:rsid w:val="00197EE7"/>
    <w:rsid w:val="001A3B08"/>
    <w:rsid w:val="001A685F"/>
    <w:rsid w:val="001A6E17"/>
    <w:rsid w:val="001A7633"/>
    <w:rsid w:val="001B34A3"/>
    <w:rsid w:val="001C0917"/>
    <w:rsid w:val="001C5947"/>
    <w:rsid w:val="001C6E92"/>
    <w:rsid w:val="001D02E7"/>
    <w:rsid w:val="001D4D29"/>
    <w:rsid w:val="001D51C1"/>
    <w:rsid w:val="001D5ADD"/>
    <w:rsid w:val="001F1D23"/>
    <w:rsid w:val="00200D9D"/>
    <w:rsid w:val="00201DA0"/>
    <w:rsid w:val="00203FB7"/>
    <w:rsid w:val="00214642"/>
    <w:rsid w:val="0021495D"/>
    <w:rsid w:val="00214C4D"/>
    <w:rsid w:val="002162E5"/>
    <w:rsid w:val="0021697B"/>
    <w:rsid w:val="002174D7"/>
    <w:rsid w:val="00220A1D"/>
    <w:rsid w:val="00222013"/>
    <w:rsid w:val="00223C25"/>
    <w:rsid w:val="00232840"/>
    <w:rsid w:val="00233D2E"/>
    <w:rsid w:val="00240B84"/>
    <w:rsid w:val="002417EB"/>
    <w:rsid w:val="00244B0E"/>
    <w:rsid w:val="00247A49"/>
    <w:rsid w:val="00250073"/>
    <w:rsid w:val="00250CA3"/>
    <w:rsid w:val="00251EAB"/>
    <w:rsid w:val="002614E1"/>
    <w:rsid w:val="002656DD"/>
    <w:rsid w:val="002800A3"/>
    <w:rsid w:val="00285768"/>
    <w:rsid w:val="002871EF"/>
    <w:rsid w:val="00296DE5"/>
    <w:rsid w:val="002A3587"/>
    <w:rsid w:val="002A5C7A"/>
    <w:rsid w:val="002B0B70"/>
    <w:rsid w:val="002B167C"/>
    <w:rsid w:val="002B3215"/>
    <w:rsid w:val="002B48F0"/>
    <w:rsid w:val="002C06E7"/>
    <w:rsid w:val="002C463D"/>
    <w:rsid w:val="002D048B"/>
    <w:rsid w:val="002D2CEF"/>
    <w:rsid w:val="002D4995"/>
    <w:rsid w:val="002D4D24"/>
    <w:rsid w:val="002D5E11"/>
    <w:rsid w:val="002E546B"/>
    <w:rsid w:val="002F266B"/>
    <w:rsid w:val="002F4F0E"/>
    <w:rsid w:val="00301018"/>
    <w:rsid w:val="00303DB3"/>
    <w:rsid w:val="00307858"/>
    <w:rsid w:val="00310FDE"/>
    <w:rsid w:val="00315583"/>
    <w:rsid w:val="003205F6"/>
    <w:rsid w:val="00321DAA"/>
    <w:rsid w:val="003542BD"/>
    <w:rsid w:val="0036378E"/>
    <w:rsid w:val="003741EB"/>
    <w:rsid w:val="0038089B"/>
    <w:rsid w:val="00383317"/>
    <w:rsid w:val="003835E2"/>
    <w:rsid w:val="00384837"/>
    <w:rsid w:val="00397F5B"/>
    <w:rsid w:val="003A3668"/>
    <w:rsid w:val="003A391F"/>
    <w:rsid w:val="003A72C0"/>
    <w:rsid w:val="003C6D92"/>
    <w:rsid w:val="003C7211"/>
    <w:rsid w:val="003D1DBC"/>
    <w:rsid w:val="003D1F17"/>
    <w:rsid w:val="003D40AF"/>
    <w:rsid w:val="003E06D0"/>
    <w:rsid w:val="003E17F5"/>
    <w:rsid w:val="003F26C6"/>
    <w:rsid w:val="003F2800"/>
    <w:rsid w:val="003F6FF5"/>
    <w:rsid w:val="00402949"/>
    <w:rsid w:val="00402E83"/>
    <w:rsid w:val="004040DD"/>
    <w:rsid w:val="00410641"/>
    <w:rsid w:val="004148BF"/>
    <w:rsid w:val="0043579E"/>
    <w:rsid w:val="00435CEC"/>
    <w:rsid w:val="00436C01"/>
    <w:rsid w:val="00437266"/>
    <w:rsid w:val="0044202A"/>
    <w:rsid w:val="004526ED"/>
    <w:rsid w:val="00453FBE"/>
    <w:rsid w:val="00456F78"/>
    <w:rsid w:val="00465863"/>
    <w:rsid w:val="004725CF"/>
    <w:rsid w:val="004747F1"/>
    <w:rsid w:val="00474E7D"/>
    <w:rsid w:val="00474F01"/>
    <w:rsid w:val="00475E4D"/>
    <w:rsid w:val="0047638D"/>
    <w:rsid w:val="0048324A"/>
    <w:rsid w:val="00487C1B"/>
    <w:rsid w:val="004912B2"/>
    <w:rsid w:val="0049313F"/>
    <w:rsid w:val="00494EC2"/>
    <w:rsid w:val="004A1057"/>
    <w:rsid w:val="004A191F"/>
    <w:rsid w:val="004A1FEF"/>
    <w:rsid w:val="004A4B7A"/>
    <w:rsid w:val="004A4C95"/>
    <w:rsid w:val="004A56CA"/>
    <w:rsid w:val="004B0378"/>
    <w:rsid w:val="004B1934"/>
    <w:rsid w:val="004C0448"/>
    <w:rsid w:val="004C05AB"/>
    <w:rsid w:val="004C3EF4"/>
    <w:rsid w:val="004C4ABC"/>
    <w:rsid w:val="004C4EDD"/>
    <w:rsid w:val="004D05EA"/>
    <w:rsid w:val="004D2696"/>
    <w:rsid w:val="004D48E7"/>
    <w:rsid w:val="004D5680"/>
    <w:rsid w:val="004D5BCA"/>
    <w:rsid w:val="004D5F92"/>
    <w:rsid w:val="004D60B2"/>
    <w:rsid w:val="004E5CB5"/>
    <w:rsid w:val="004F0000"/>
    <w:rsid w:val="004F16BA"/>
    <w:rsid w:val="004F27DC"/>
    <w:rsid w:val="004F2850"/>
    <w:rsid w:val="004F28DF"/>
    <w:rsid w:val="004F39B0"/>
    <w:rsid w:val="004F4844"/>
    <w:rsid w:val="004F51CA"/>
    <w:rsid w:val="004F557D"/>
    <w:rsid w:val="004F7117"/>
    <w:rsid w:val="005066B4"/>
    <w:rsid w:val="00512855"/>
    <w:rsid w:val="00516CFE"/>
    <w:rsid w:val="0052323F"/>
    <w:rsid w:val="005329FF"/>
    <w:rsid w:val="00532F99"/>
    <w:rsid w:val="005343B8"/>
    <w:rsid w:val="00534B6E"/>
    <w:rsid w:val="00535A59"/>
    <w:rsid w:val="005501CD"/>
    <w:rsid w:val="0055374F"/>
    <w:rsid w:val="0056506A"/>
    <w:rsid w:val="00565B27"/>
    <w:rsid w:val="00567B7D"/>
    <w:rsid w:val="00572935"/>
    <w:rsid w:val="00572989"/>
    <w:rsid w:val="0058021A"/>
    <w:rsid w:val="00587649"/>
    <w:rsid w:val="00596824"/>
    <w:rsid w:val="005A3F79"/>
    <w:rsid w:val="005B1417"/>
    <w:rsid w:val="005C01BE"/>
    <w:rsid w:val="005C2D23"/>
    <w:rsid w:val="005C4769"/>
    <w:rsid w:val="005C49E8"/>
    <w:rsid w:val="005D21EA"/>
    <w:rsid w:val="005D38DF"/>
    <w:rsid w:val="005D4A67"/>
    <w:rsid w:val="005D639C"/>
    <w:rsid w:val="005E1D5F"/>
    <w:rsid w:val="005E5A07"/>
    <w:rsid w:val="005E7961"/>
    <w:rsid w:val="005F0C9D"/>
    <w:rsid w:val="005F5117"/>
    <w:rsid w:val="005F76CB"/>
    <w:rsid w:val="00600734"/>
    <w:rsid w:val="006051AB"/>
    <w:rsid w:val="0060647E"/>
    <w:rsid w:val="006153B5"/>
    <w:rsid w:val="00620091"/>
    <w:rsid w:val="0062055C"/>
    <w:rsid w:val="00624BDD"/>
    <w:rsid w:val="00632267"/>
    <w:rsid w:val="006373EA"/>
    <w:rsid w:val="00641D55"/>
    <w:rsid w:val="00643E5E"/>
    <w:rsid w:val="00650822"/>
    <w:rsid w:val="00651B05"/>
    <w:rsid w:val="006659AF"/>
    <w:rsid w:val="00672ED4"/>
    <w:rsid w:val="00675A19"/>
    <w:rsid w:val="00675F41"/>
    <w:rsid w:val="006859B9"/>
    <w:rsid w:val="00687AFC"/>
    <w:rsid w:val="006A0281"/>
    <w:rsid w:val="006A0682"/>
    <w:rsid w:val="006A0CFE"/>
    <w:rsid w:val="006A57F1"/>
    <w:rsid w:val="006B2411"/>
    <w:rsid w:val="006B7927"/>
    <w:rsid w:val="006C1BA6"/>
    <w:rsid w:val="006D2AEF"/>
    <w:rsid w:val="006D6484"/>
    <w:rsid w:val="006E793F"/>
    <w:rsid w:val="006F207F"/>
    <w:rsid w:val="006F4AC2"/>
    <w:rsid w:val="00701E6E"/>
    <w:rsid w:val="007053B0"/>
    <w:rsid w:val="00705B10"/>
    <w:rsid w:val="00710884"/>
    <w:rsid w:val="00713948"/>
    <w:rsid w:val="00714501"/>
    <w:rsid w:val="00724FD4"/>
    <w:rsid w:val="007264D0"/>
    <w:rsid w:val="00732ED7"/>
    <w:rsid w:val="0074418D"/>
    <w:rsid w:val="007549CE"/>
    <w:rsid w:val="00754E09"/>
    <w:rsid w:val="00764CE5"/>
    <w:rsid w:val="00774044"/>
    <w:rsid w:val="00776606"/>
    <w:rsid w:val="0077781A"/>
    <w:rsid w:val="0077784E"/>
    <w:rsid w:val="007778BF"/>
    <w:rsid w:val="00781616"/>
    <w:rsid w:val="00781C78"/>
    <w:rsid w:val="00782241"/>
    <w:rsid w:val="00782CD7"/>
    <w:rsid w:val="00786626"/>
    <w:rsid w:val="00786D6A"/>
    <w:rsid w:val="007878E1"/>
    <w:rsid w:val="00790565"/>
    <w:rsid w:val="00794423"/>
    <w:rsid w:val="00794730"/>
    <w:rsid w:val="007A04D7"/>
    <w:rsid w:val="007A0D3F"/>
    <w:rsid w:val="007A2843"/>
    <w:rsid w:val="007A67DF"/>
    <w:rsid w:val="007B22AC"/>
    <w:rsid w:val="007B4B98"/>
    <w:rsid w:val="007D7233"/>
    <w:rsid w:val="007E086E"/>
    <w:rsid w:val="007E5301"/>
    <w:rsid w:val="007E579E"/>
    <w:rsid w:val="007E64DE"/>
    <w:rsid w:val="007F7F0E"/>
    <w:rsid w:val="00803E0E"/>
    <w:rsid w:val="008060E5"/>
    <w:rsid w:val="008064AE"/>
    <w:rsid w:val="00814C69"/>
    <w:rsid w:val="0082223B"/>
    <w:rsid w:val="0082572C"/>
    <w:rsid w:val="00826A44"/>
    <w:rsid w:val="00830747"/>
    <w:rsid w:val="00831433"/>
    <w:rsid w:val="008320A7"/>
    <w:rsid w:val="00833898"/>
    <w:rsid w:val="00833A87"/>
    <w:rsid w:val="00840268"/>
    <w:rsid w:val="00841356"/>
    <w:rsid w:val="008439A2"/>
    <w:rsid w:val="00845007"/>
    <w:rsid w:val="00856668"/>
    <w:rsid w:val="0085745A"/>
    <w:rsid w:val="008574E9"/>
    <w:rsid w:val="008628FF"/>
    <w:rsid w:val="00867CA2"/>
    <w:rsid w:val="008703AF"/>
    <w:rsid w:val="00872111"/>
    <w:rsid w:val="00875617"/>
    <w:rsid w:val="00877021"/>
    <w:rsid w:val="008772AF"/>
    <w:rsid w:val="00880A25"/>
    <w:rsid w:val="00882455"/>
    <w:rsid w:val="0089581F"/>
    <w:rsid w:val="008A0B9C"/>
    <w:rsid w:val="008A4558"/>
    <w:rsid w:val="008A5B61"/>
    <w:rsid w:val="008B3B00"/>
    <w:rsid w:val="008B78A4"/>
    <w:rsid w:val="008C2EDB"/>
    <w:rsid w:val="008C35D1"/>
    <w:rsid w:val="008C53C4"/>
    <w:rsid w:val="008D06FF"/>
    <w:rsid w:val="008D1C60"/>
    <w:rsid w:val="008D6D54"/>
    <w:rsid w:val="008D7A0D"/>
    <w:rsid w:val="008E3E2D"/>
    <w:rsid w:val="008E68B9"/>
    <w:rsid w:val="008E6B91"/>
    <w:rsid w:val="008E7971"/>
    <w:rsid w:val="008F0033"/>
    <w:rsid w:val="008F2159"/>
    <w:rsid w:val="008F4A56"/>
    <w:rsid w:val="008F77A6"/>
    <w:rsid w:val="008F784A"/>
    <w:rsid w:val="009050A7"/>
    <w:rsid w:val="009129C6"/>
    <w:rsid w:val="00916C9F"/>
    <w:rsid w:val="00921C8A"/>
    <w:rsid w:val="009236B1"/>
    <w:rsid w:val="00924869"/>
    <w:rsid w:val="00924FA0"/>
    <w:rsid w:val="00926BB5"/>
    <w:rsid w:val="00930228"/>
    <w:rsid w:val="009316C4"/>
    <w:rsid w:val="00932030"/>
    <w:rsid w:val="00936443"/>
    <w:rsid w:val="009435BA"/>
    <w:rsid w:val="00944AA6"/>
    <w:rsid w:val="00944AB9"/>
    <w:rsid w:val="0094504B"/>
    <w:rsid w:val="009458F6"/>
    <w:rsid w:val="00947026"/>
    <w:rsid w:val="00951C36"/>
    <w:rsid w:val="0096084E"/>
    <w:rsid w:val="00962C26"/>
    <w:rsid w:val="00963383"/>
    <w:rsid w:val="00966C50"/>
    <w:rsid w:val="00970D94"/>
    <w:rsid w:val="00972A2B"/>
    <w:rsid w:val="00974D68"/>
    <w:rsid w:val="0098377C"/>
    <w:rsid w:val="00990B3F"/>
    <w:rsid w:val="009911EC"/>
    <w:rsid w:val="00991319"/>
    <w:rsid w:val="00992682"/>
    <w:rsid w:val="009A08BB"/>
    <w:rsid w:val="009A5985"/>
    <w:rsid w:val="009A7A5C"/>
    <w:rsid w:val="009B3192"/>
    <w:rsid w:val="009B3BD6"/>
    <w:rsid w:val="009B6F7A"/>
    <w:rsid w:val="009C073C"/>
    <w:rsid w:val="009E04E6"/>
    <w:rsid w:val="009E6DDD"/>
    <w:rsid w:val="009E794F"/>
    <w:rsid w:val="009F13D4"/>
    <w:rsid w:val="009F398C"/>
    <w:rsid w:val="00A06EDD"/>
    <w:rsid w:val="00A10697"/>
    <w:rsid w:val="00A15813"/>
    <w:rsid w:val="00A16BE9"/>
    <w:rsid w:val="00A20872"/>
    <w:rsid w:val="00A236E7"/>
    <w:rsid w:val="00A24629"/>
    <w:rsid w:val="00A30119"/>
    <w:rsid w:val="00A33BD8"/>
    <w:rsid w:val="00A352A3"/>
    <w:rsid w:val="00A364CC"/>
    <w:rsid w:val="00A42033"/>
    <w:rsid w:val="00A47901"/>
    <w:rsid w:val="00A5276B"/>
    <w:rsid w:val="00A544D3"/>
    <w:rsid w:val="00A55FDE"/>
    <w:rsid w:val="00A6192C"/>
    <w:rsid w:val="00A61FD9"/>
    <w:rsid w:val="00A742D7"/>
    <w:rsid w:val="00A80576"/>
    <w:rsid w:val="00A93374"/>
    <w:rsid w:val="00A93E3A"/>
    <w:rsid w:val="00A95700"/>
    <w:rsid w:val="00AA47CF"/>
    <w:rsid w:val="00AA4C93"/>
    <w:rsid w:val="00AA52F1"/>
    <w:rsid w:val="00AA6DF2"/>
    <w:rsid w:val="00AB037B"/>
    <w:rsid w:val="00AB13CF"/>
    <w:rsid w:val="00AB3921"/>
    <w:rsid w:val="00AB3CA1"/>
    <w:rsid w:val="00AC00AB"/>
    <w:rsid w:val="00AC61FA"/>
    <w:rsid w:val="00AC68B2"/>
    <w:rsid w:val="00AD1FA0"/>
    <w:rsid w:val="00AD5EBB"/>
    <w:rsid w:val="00AE1C3F"/>
    <w:rsid w:val="00AE2266"/>
    <w:rsid w:val="00AF2AE8"/>
    <w:rsid w:val="00AF408D"/>
    <w:rsid w:val="00AF4BDC"/>
    <w:rsid w:val="00B037A9"/>
    <w:rsid w:val="00B03DE5"/>
    <w:rsid w:val="00B069DC"/>
    <w:rsid w:val="00B07D7B"/>
    <w:rsid w:val="00B10777"/>
    <w:rsid w:val="00B111A4"/>
    <w:rsid w:val="00B14776"/>
    <w:rsid w:val="00B16E87"/>
    <w:rsid w:val="00B272A5"/>
    <w:rsid w:val="00B31293"/>
    <w:rsid w:val="00B419ED"/>
    <w:rsid w:val="00B42CB2"/>
    <w:rsid w:val="00B432B9"/>
    <w:rsid w:val="00B43D7A"/>
    <w:rsid w:val="00B4403C"/>
    <w:rsid w:val="00B44AB6"/>
    <w:rsid w:val="00B45F62"/>
    <w:rsid w:val="00B4655A"/>
    <w:rsid w:val="00B47E26"/>
    <w:rsid w:val="00B51B02"/>
    <w:rsid w:val="00B53382"/>
    <w:rsid w:val="00B55675"/>
    <w:rsid w:val="00B56140"/>
    <w:rsid w:val="00B60A20"/>
    <w:rsid w:val="00B75B59"/>
    <w:rsid w:val="00B761E9"/>
    <w:rsid w:val="00B77429"/>
    <w:rsid w:val="00B7779F"/>
    <w:rsid w:val="00B80EC0"/>
    <w:rsid w:val="00B858DE"/>
    <w:rsid w:val="00B87B9F"/>
    <w:rsid w:val="00B918A0"/>
    <w:rsid w:val="00B91C5E"/>
    <w:rsid w:val="00B92092"/>
    <w:rsid w:val="00B93B5B"/>
    <w:rsid w:val="00B95FFE"/>
    <w:rsid w:val="00BA0D34"/>
    <w:rsid w:val="00BA3E8A"/>
    <w:rsid w:val="00BB0E97"/>
    <w:rsid w:val="00BB13C1"/>
    <w:rsid w:val="00BB1DF9"/>
    <w:rsid w:val="00BB22A1"/>
    <w:rsid w:val="00BB3276"/>
    <w:rsid w:val="00BC1C04"/>
    <w:rsid w:val="00BC34CA"/>
    <w:rsid w:val="00BC516F"/>
    <w:rsid w:val="00BD0198"/>
    <w:rsid w:val="00BE10F3"/>
    <w:rsid w:val="00BE3B13"/>
    <w:rsid w:val="00BE6B1C"/>
    <w:rsid w:val="00BF1408"/>
    <w:rsid w:val="00BF16B4"/>
    <w:rsid w:val="00BF22B9"/>
    <w:rsid w:val="00BF354D"/>
    <w:rsid w:val="00BF770E"/>
    <w:rsid w:val="00C023F1"/>
    <w:rsid w:val="00C039EE"/>
    <w:rsid w:val="00C07BD1"/>
    <w:rsid w:val="00C10653"/>
    <w:rsid w:val="00C1092B"/>
    <w:rsid w:val="00C122C3"/>
    <w:rsid w:val="00C14C1D"/>
    <w:rsid w:val="00C14CA3"/>
    <w:rsid w:val="00C17318"/>
    <w:rsid w:val="00C227AE"/>
    <w:rsid w:val="00C24247"/>
    <w:rsid w:val="00C26901"/>
    <w:rsid w:val="00C44721"/>
    <w:rsid w:val="00C5052F"/>
    <w:rsid w:val="00C513D3"/>
    <w:rsid w:val="00C53983"/>
    <w:rsid w:val="00C5476C"/>
    <w:rsid w:val="00C605D2"/>
    <w:rsid w:val="00C62549"/>
    <w:rsid w:val="00C66943"/>
    <w:rsid w:val="00C84D08"/>
    <w:rsid w:val="00C865E7"/>
    <w:rsid w:val="00C868F7"/>
    <w:rsid w:val="00C90525"/>
    <w:rsid w:val="00CA0DBF"/>
    <w:rsid w:val="00CA70A6"/>
    <w:rsid w:val="00CA7BBB"/>
    <w:rsid w:val="00CB61D6"/>
    <w:rsid w:val="00CB673C"/>
    <w:rsid w:val="00CB71A7"/>
    <w:rsid w:val="00CB7D3C"/>
    <w:rsid w:val="00CC0DC7"/>
    <w:rsid w:val="00CC2E3A"/>
    <w:rsid w:val="00CC61CF"/>
    <w:rsid w:val="00CC7273"/>
    <w:rsid w:val="00CD1829"/>
    <w:rsid w:val="00CD1935"/>
    <w:rsid w:val="00CD2CD1"/>
    <w:rsid w:val="00CD3755"/>
    <w:rsid w:val="00CD629A"/>
    <w:rsid w:val="00CE0B32"/>
    <w:rsid w:val="00CE354D"/>
    <w:rsid w:val="00CE77EB"/>
    <w:rsid w:val="00CF44F1"/>
    <w:rsid w:val="00CF7289"/>
    <w:rsid w:val="00D05951"/>
    <w:rsid w:val="00D078CA"/>
    <w:rsid w:val="00D10053"/>
    <w:rsid w:val="00D11672"/>
    <w:rsid w:val="00D11E82"/>
    <w:rsid w:val="00D17D50"/>
    <w:rsid w:val="00D17FCD"/>
    <w:rsid w:val="00D20A18"/>
    <w:rsid w:val="00D2211C"/>
    <w:rsid w:val="00D27CD3"/>
    <w:rsid w:val="00D30BD7"/>
    <w:rsid w:val="00D31772"/>
    <w:rsid w:val="00D35483"/>
    <w:rsid w:val="00D454EF"/>
    <w:rsid w:val="00D46387"/>
    <w:rsid w:val="00D5107B"/>
    <w:rsid w:val="00D52295"/>
    <w:rsid w:val="00D52A7C"/>
    <w:rsid w:val="00D53BBC"/>
    <w:rsid w:val="00D5702F"/>
    <w:rsid w:val="00D6062B"/>
    <w:rsid w:val="00D6698D"/>
    <w:rsid w:val="00D71674"/>
    <w:rsid w:val="00D74A15"/>
    <w:rsid w:val="00D91075"/>
    <w:rsid w:val="00D92650"/>
    <w:rsid w:val="00D95401"/>
    <w:rsid w:val="00DA30E3"/>
    <w:rsid w:val="00DA3F4D"/>
    <w:rsid w:val="00DA5FC1"/>
    <w:rsid w:val="00DA66EA"/>
    <w:rsid w:val="00DA6790"/>
    <w:rsid w:val="00DB3FAA"/>
    <w:rsid w:val="00DB7B59"/>
    <w:rsid w:val="00DD14D8"/>
    <w:rsid w:val="00DD5EE0"/>
    <w:rsid w:val="00DE208F"/>
    <w:rsid w:val="00DF534F"/>
    <w:rsid w:val="00DF5836"/>
    <w:rsid w:val="00DF7C74"/>
    <w:rsid w:val="00E02FB9"/>
    <w:rsid w:val="00E04098"/>
    <w:rsid w:val="00E06DAD"/>
    <w:rsid w:val="00E11AAF"/>
    <w:rsid w:val="00E13986"/>
    <w:rsid w:val="00E24BAC"/>
    <w:rsid w:val="00E27BC6"/>
    <w:rsid w:val="00E3044D"/>
    <w:rsid w:val="00E3406B"/>
    <w:rsid w:val="00E34F40"/>
    <w:rsid w:val="00E359B3"/>
    <w:rsid w:val="00E35AAF"/>
    <w:rsid w:val="00E37E76"/>
    <w:rsid w:val="00E4799A"/>
    <w:rsid w:val="00E5092B"/>
    <w:rsid w:val="00E52A31"/>
    <w:rsid w:val="00E571C7"/>
    <w:rsid w:val="00E57F35"/>
    <w:rsid w:val="00E647E8"/>
    <w:rsid w:val="00E71073"/>
    <w:rsid w:val="00E74CE5"/>
    <w:rsid w:val="00E761AC"/>
    <w:rsid w:val="00E8034C"/>
    <w:rsid w:val="00E81BEC"/>
    <w:rsid w:val="00E81F3E"/>
    <w:rsid w:val="00E84EBD"/>
    <w:rsid w:val="00E90072"/>
    <w:rsid w:val="00E91D48"/>
    <w:rsid w:val="00E92E13"/>
    <w:rsid w:val="00E940A0"/>
    <w:rsid w:val="00E9595C"/>
    <w:rsid w:val="00E967F8"/>
    <w:rsid w:val="00E975C8"/>
    <w:rsid w:val="00E977F1"/>
    <w:rsid w:val="00EA33B4"/>
    <w:rsid w:val="00EA7FAF"/>
    <w:rsid w:val="00EB2B41"/>
    <w:rsid w:val="00EB39CD"/>
    <w:rsid w:val="00EB4046"/>
    <w:rsid w:val="00EB53E9"/>
    <w:rsid w:val="00EC31A6"/>
    <w:rsid w:val="00EC35A2"/>
    <w:rsid w:val="00EC4937"/>
    <w:rsid w:val="00EC4D26"/>
    <w:rsid w:val="00EC5356"/>
    <w:rsid w:val="00EC762E"/>
    <w:rsid w:val="00ED458C"/>
    <w:rsid w:val="00EE0FB6"/>
    <w:rsid w:val="00EE2035"/>
    <w:rsid w:val="00EF1B18"/>
    <w:rsid w:val="00EF27DE"/>
    <w:rsid w:val="00EF4B49"/>
    <w:rsid w:val="00EF6AE7"/>
    <w:rsid w:val="00F011E7"/>
    <w:rsid w:val="00F0388C"/>
    <w:rsid w:val="00F038DC"/>
    <w:rsid w:val="00F04EEA"/>
    <w:rsid w:val="00F069CC"/>
    <w:rsid w:val="00F168C5"/>
    <w:rsid w:val="00F17327"/>
    <w:rsid w:val="00F17D6C"/>
    <w:rsid w:val="00F20500"/>
    <w:rsid w:val="00F22AAB"/>
    <w:rsid w:val="00F24A37"/>
    <w:rsid w:val="00F2554F"/>
    <w:rsid w:val="00F343E1"/>
    <w:rsid w:val="00F42462"/>
    <w:rsid w:val="00F43D5A"/>
    <w:rsid w:val="00F44583"/>
    <w:rsid w:val="00F46DE1"/>
    <w:rsid w:val="00F46E9B"/>
    <w:rsid w:val="00F47693"/>
    <w:rsid w:val="00F51581"/>
    <w:rsid w:val="00F62266"/>
    <w:rsid w:val="00F624A3"/>
    <w:rsid w:val="00F63826"/>
    <w:rsid w:val="00F65A67"/>
    <w:rsid w:val="00F83889"/>
    <w:rsid w:val="00F84323"/>
    <w:rsid w:val="00F87061"/>
    <w:rsid w:val="00F87D73"/>
    <w:rsid w:val="00F94740"/>
    <w:rsid w:val="00F94EFA"/>
    <w:rsid w:val="00F97A22"/>
    <w:rsid w:val="00FA4535"/>
    <w:rsid w:val="00FB69FC"/>
    <w:rsid w:val="00FC7396"/>
    <w:rsid w:val="00FE22C8"/>
    <w:rsid w:val="00FE447B"/>
    <w:rsid w:val="00FE459D"/>
    <w:rsid w:val="00FE58B9"/>
    <w:rsid w:val="00FE66D6"/>
    <w:rsid w:val="00FE69E5"/>
    <w:rsid w:val="00FF573C"/>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79E17"/>
  <w15:chartTrackingRefBased/>
  <w15:docId w15:val="{C3474696-21D1-4484-BEC7-D68ED3D1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611"/>
    <w:pPr>
      <w:suppressAutoHyphens/>
      <w:spacing w:line="240" w:lineRule="exact"/>
    </w:pPr>
    <w:rPr>
      <w:spacing w:val="4"/>
      <w:w w:val="103"/>
      <w:kern w:val="14"/>
      <w:lang w:eastAsia="en-US"/>
    </w:rPr>
  </w:style>
  <w:style w:type="paragraph" w:styleId="Heading1">
    <w:name w:val="heading 1"/>
    <w:basedOn w:val="Normal"/>
    <w:next w:val="Normal"/>
    <w:link w:val="Heading1Char"/>
    <w:qFormat/>
    <w:pPr>
      <w:keepNext/>
      <w:suppressAutoHyphens w:val="0"/>
      <w:spacing w:line="240" w:lineRule="auto"/>
      <w:outlineLvl w:val="0"/>
    </w:pPr>
    <w:rPr>
      <w:b/>
      <w:spacing w:val="0"/>
      <w:w w:val="100"/>
      <w:kern w:val="0"/>
      <w:lang w:val="x-none" w:eastAsia="x-none"/>
    </w:rPr>
  </w:style>
  <w:style w:type="paragraph" w:styleId="Heading2">
    <w:name w:val="heading 2"/>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1"/>
    </w:pPr>
    <w:rPr>
      <w:b/>
    </w:rPr>
  </w:style>
  <w:style w:type="paragraph" w:styleId="Heading3">
    <w:name w:val="heading 3"/>
    <w:basedOn w:val="Normal"/>
    <w:next w:val="Normal"/>
    <w:qFormat/>
    <w:pPr>
      <w:keepNext/>
      <w:tabs>
        <w:tab w:val="left" w:pos="1199"/>
      </w:tabs>
      <w:suppressAutoHyphens w:val="0"/>
      <w:spacing w:line="480" w:lineRule="auto"/>
      <w:outlineLvl w:val="2"/>
    </w:pPr>
    <w:rPr>
      <w:b/>
      <w:spacing w:val="0"/>
      <w:w w:val="100"/>
      <w:kern w:val="0"/>
      <w:u w:val="single"/>
      <w:lang w:val="en-US"/>
    </w:rPr>
  </w:style>
  <w:style w:type="paragraph" w:styleId="Heading4">
    <w:name w:val="heading 4"/>
    <w:basedOn w:val="Normal"/>
    <w:next w:val="Normal"/>
    <w:qFormat/>
    <w:pPr>
      <w:keepNext/>
      <w:tabs>
        <w:tab w:val="left" w:pos="-720"/>
        <w:tab w:val="left" w:pos="0"/>
        <w:tab w:val="left" w:pos="607"/>
        <w:tab w:val="left" w:pos="1170"/>
        <w:tab w:val="left" w:pos="1440"/>
        <w:tab w:val="left" w:pos="1800"/>
        <w:tab w:val="left" w:pos="2160"/>
        <w:tab w:val="left" w:pos="6030"/>
        <w:tab w:val="left" w:pos="7200"/>
        <w:tab w:val="left" w:pos="9180"/>
      </w:tabs>
      <w:spacing w:line="240" w:lineRule="auto"/>
      <w:ind w:left="1440" w:right="670"/>
      <w:outlineLvl w:val="3"/>
    </w:pPr>
    <w:rPr>
      <w:b/>
      <w:sz w:val="24"/>
    </w:rPr>
  </w:style>
  <w:style w:type="paragraph" w:styleId="Heading5">
    <w:name w:val="heading 5"/>
    <w:basedOn w:val="Normal"/>
    <w:next w:val="Normal"/>
    <w:qFormat/>
    <w:pPr>
      <w:keepNext/>
      <w:ind w:left="1440" w:right="677"/>
      <w:outlineLvl w:val="4"/>
    </w:pPr>
    <w:rPr>
      <w:b/>
    </w:rPr>
  </w:style>
  <w:style w:type="paragraph" w:styleId="Heading6">
    <w:name w:val="heading 6"/>
    <w:basedOn w:val="Normal"/>
    <w:next w:val="Normal"/>
    <w:qFormat/>
    <w:pPr>
      <w:keepNext/>
      <w:tabs>
        <w:tab w:val="left" w:pos="2160"/>
        <w:tab w:val="left" w:pos="7920"/>
        <w:tab w:val="left" w:pos="9360"/>
      </w:tabs>
      <w:ind w:left="1440" w:right="490"/>
      <w:jc w:val="both"/>
      <w:outlineLvl w:val="5"/>
    </w:pPr>
    <w:rPr>
      <w:b/>
      <w:bCs/>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uiPriority w:val="99"/>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uiPriority w:val="99"/>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uiPriority w:val="99"/>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link w:val="FooterChar"/>
    <w:uiPriority w:val="99"/>
    <w:pPr>
      <w:tabs>
        <w:tab w:val="center" w:pos="4320"/>
        <w:tab w:val="right" w:pos="8640"/>
      </w:tabs>
    </w:pPr>
    <w:rPr>
      <w:b/>
      <w:noProof/>
      <w:sz w:val="17"/>
      <w:lang w:val="en-US" w:eastAsia="en-US"/>
    </w:rPr>
  </w:style>
  <w:style w:type="paragraph" w:styleId="Header">
    <w:name w:val="header"/>
    <w:link w:val="HeaderCha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uiPriority w:val="99"/>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rPr>
      <w:lang w:eastAsia="x-none"/>
    </w:rPr>
  </w:style>
  <w:style w:type="paragraph" w:styleId="TOAHeading">
    <w:name w:val="toa heading"/>
    <w:basedOn w:val="Normal"/>
    <w:next w:val="Normal"/>
    <w:semiHidden/>
    <w:pPr>
      <w:tabs>
        <w:tab w:val="right" w:pos="9360"/>
      </w:tabs>
      <w:spacing w:line="240" w:lineRule="auto"/>
    </w:pPr>
    <w:rPr>
      <w:rFonts w:ascii="Courier" w:hAnsi="Courier"/>
      <w:spacing w:val="0"/>
      <w:w w:val="100"/>
      <w:kern w:val="0"/>
      <w:lang w:val="en-US"/>
    </w:rPr>
  </w:style>
  <w:style w:type="paragraph" w:styleId="TOC1">
    <w:name w:val="toc 1"/>
    <w:basedOn w:val="Normal"/>
    <w:next w:val="Normal"/>
    <w:autoRedefine/>
    <w:semiHidden/>
    <w:pPr>
      <w:tabs>
        <w:tab w:val="right" w:leader="dot" w:pos="9840"/>
      </w:tabs>
      <w:spacing w:before="90" w:after="54"/>
      <w:ind w:left="162"/>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6">
    <w:name w:val="toc 6"/>
    <w:basedOn w:val="Normal"/>
    <w:next w:val="Normal"/>
    <w:autoRedefine/>
    <w:semiHidden/>
    <w:pPr>
      <w:ind w:left="1000"/>
    </w:pPr>
  </w:style>
  <w:style w:type="paragraph" w:styleId="TOC8">
    <w:name w:val="toc 8"/>
    <w:basedOn w:val="Normal"/>
    <w:next w:val="Normal"/>
    <w:autoRedefine/>
    <w:semiHidden/>
    <w:pPr>
      <w:ind w:left="1400"/>
    </w:pPr>
    <w:rPr>
      <w:b/>
      <w:sz w:val="24"/>
    </w:rPr>
  </w:style>
  <w:style w:type="paragraph" w:styleId="TOC2">
    <w:name w:val="toc 2"/>
    <w:basedOn w:val="Normal"/>
    <w:next w:val="Normal"/>
    <w:autoRedefine/>
    <w:semiHidden/>
    <w:pPr>
      <w:tabs>
        <w:tab w:val="left" w:pos="6822"/>
        <w:tab w:val="left" w:pos="7164"/>
      </w:tabs>
      <w:spacing w:before="90" w:after="54"/>
    </w:pPr>
    <w:rPr>
      <w:i/>
    </w:rPr>
  </w:style>
  <w:style w:type="paragraph" w:styleId="BodyTextIndent">
    <w:name w:val="Body Text Indent"/>
    <w:basedOn w:val="Normal"/>
    <w:pPr>
      <w:tabs>
        <w:tab w:val="left" w:pos="2160"/>
      </w:tabs>
      <w:spacing w:line="240" w:lineRule="auto"/>
      <w:ind w:left="1440" w:firstLine="460"/>
      <w:jc w:val="both"/>
    </w:pPr>
  </w:style>
  <w:style w:type="character" w:styleId="PageNumber">
    <w:name w:val="page number"/>
    <w:basedOn w:val="DefaultParagraphFont"/>
  </w:style>
  <w:style w:type="paragraph" w:styleId="BlockText">
    <w:name w:val="Block Text"/>
    <w:basedOn w:val="Normal"/>
    <w:pPr>
      <w:tabs>
        <w:tab w:val="left" w:pos="-720"/>
        <w:tab w:val="left" w:pos="0"/>
        <w:tab w:val="left" w:pos="607"/>
        <w:tab w:val="left" w:pos="1170"/>
        <w:tab w:val="left" w:pos="1440"/>
        <w:tab w:val="left" w:pos="2160"/>
        <w:tab w:val="left" w:pos="6030"/>
        <w:tab w:val="left" w:pos="7110"/>
        <w:tab w:val="left" w:pos="9180"/>
      </w:tabs>
      <w:spacing w:line="240" w:lineRule="auto"/>
      <w:ind w:left="1440" w:right="670"/>
      <w:jc w:val="both"/>
    </w:pPr>
  </w:style>
  <w:style w:type="paragraph" w:styleId="BodyText">
    <w:name w:val="Body Text"/>
    <w:basedOn w:val="Normal"/>
    <w:link w:val="BodyTextChar"/>
    <w:pPr>
      <w:suppressAutoHyphens w:val="0"/>
      <w:spacing w:line="240" w:lineRule="auto"/>
      <w:jc w:val="both"/>
    </w:pPr>
    <w:rPr>
      <w:spacing w:val="0"/>
      <w:w w:val="100"/>
      <w:kern w:val="0"/>
      <w:lang w:eastAsia="x-none"/>
    </w:rPr>
  </w:style>
  <w:style w:type="paragraph" w:styleId="BodyTextIndent2">
    <w:name w:val="Body Text Indent 2"/>
    <w:basedOn w:val="Normal"/>
    <w:pPr>
      <w:ind w:left="1267"/>
    </w:pPr>
  </w:style>
  <w:style w:type="paragraph" w:styleId="BodyTextIndent3">
    <w:name w:val="Body Text Indent 3"/>
    <w:basedOn w:val="Normal"/>
    <w:pPr>
      <w:spacing w:after="120"/>
      <w:ind w:left="1267"/>
      <w:jc w:val="both"/>
    </w:pPr>
    <w:rPr>
      <w:spacing w:val="-3"/>
    </w:rPr>
  </w:style>
  <w:style w:type="paragraph" w:customStyle="1" w:styleId="singletxt0">
    <w:name w:val="singletxt"/>
    <w:basedOn w:val="Normal"/>
    <w:pPr>
      <w:suppressAutoHyphens w:val="0"/>
      <w:spacing w:after="120" w:line="240" w:lineRule="atLeast"/>
      <w:ind w:left="1267" w:right="1267"/>
      <w:jc w:val="both"/>
    </w:pPr>
    <w:rPr>
      <w:rFonts w:eastAsia="Arial Unicode MS"/>
      <w:w w:val="100"/>
      <w:kern w:val="0"/>
      <w:lang w:val="en-US"/>
    </w:rPr>
  </w:style>
  <w:style w:type="paragraph" w:styleId="NormalWeb">
    <w:name w:val="Normal (Web)"/>
    <w:basedOn w:val="Normal"/>
    <w:uiPriority w:val="99"/>
    <w:pPr>
      <w:suppressAutoHyphens w:val="0"/>
      <w:spacing w:before="100" w:beforeAutospacing="1" w:after="100" w:afterAutospacing="1" w:line="240" w:lineRule="auto"/>
    </w:pPr>
    <w:rPr>
      <w:rFonts w:ascii="Arial Unicode MS" w:eastAsia="Arial Unicode MS" w:hAnsi="Arial Unicode MS" w:cs="Arial Unicode MS" w:hint="eastAsia"/>
      <w:spacing w:val="0"/>
      <w:w w:val="100"/>
      <w:kern w:val="0"/>
      <w:sz w:val="24"/>
      <w:szCs w:val="24"/>
      <w:lang w:val="en-US"/>
    </w:rPr>
  </w:style>
  <w:style w:type="character" w:customStyle="1" w:styleId="emailstyle20">
    <w:name w:val="emailstyle20"/>
    <w:rPr>
      <w:rFonts w:ascii="Arial" w:hAnsi="Arial" w:cs="Arial"/>
      <w:color w:val="000080"/>
      <w:sz w:val="20"/>
    </w:rPr>
  </w:style>
  <w:style w:type="character" w:customStyle="1" w:styleId="emailstyle17">
    <w:name w:val="emailstyle17"/>
    <w:rPr>
      <w:rFonts w:ascii="Arial" w:hAnsi="Arial" w:cs="Arial"/>
      <w:b w:val="0"/>
      <w:bCs w:val="0"/>
      <w:i w:val="0"/>
      <w:iCs w:val="0"/>
      <w:color w:val="000080"/>
      <w:sz w:val="20"/>
    </w:rPr>
  </w:style>
  <w:style w:type="character" w:customStyle="1" w:styleId="emailstyle19">
    <w:name w:val="emailstyle19"/>
    <w:rPr>
      <w:rFonts w:ascii="Arial" w:hAnsi="Arial" w:cs="Arial"/>
      <w:color w:val="000080"/>
      <w:sz w:val="20"/>
    </w:rPr>
  </w:style>
  <w:style w:type="character" w:styleId="FollowedHyperlink">
    <w:name w:val="FollowedHyperlink"/>
    <w:rsid w:val="00C76661"/>
    <w:rPr>
      <w:color w:val="0000FF"/>
      <w:u w:val="none"/>
    </w:rPr>
  </w:style>
  <w:style w:type="character" w:customStyle="1" w:styleId="UNDP">
    <w:name w:val="UNDP"/>
    <w:semiHidden/>
    <w:rsid w:val="00C76661"/>
    <w:rPr>
      <w:rFonts w:ascii="Arial" w:hAnsi="Arial" w:cs="Arial" w:hint="default"/>
      <w:color w:val="008080"/>
      <w:sz w:val="20"/>
    </w:rPr>
  </w:style>
  <w:style w:type="paragraph" w:styleId="BalloonText">
    <w:name w:val="Balloon Text"/>
    <w:basedOn w:val="Normal"/>
    <w:semiHidden/>
    <w:rsid w:val="002866D8"/>
    <w:rPr>
      <w:rFonts w:ascii="Tahoma" w:hAnsi="Tahoma" w:cs="Tahoma"/>
      <w:sz w:val="16"/>
      <w:szCs w:val="16"/>
    </w:rPr>
  </w:style>
  <w:style w:type="character" w:customStyle="1" w:styleId="emailstyle21">
    <w:name w:val="emailstyle21"/>
    <w:semiHidden/>
    <w:rsid w:val="00A43E72"/>
    <w:rPr>
      <w:rFonts w:ascii="Arial" w:hAnsi="Arial" w:cs="Arial"/>
      <w:b w:val="0"/>
      <w:bCs w:val="0"/>
      <w:i w:val="0"/>
      <w:iCs w:val="0"/>
      <w:color w:val="808000"/>
      <w:sz w:val="20"/>
    </w:rPr>
  </w:style>
  <w:style w:type="table" w:styleId="TableGrid">
    <w:name w:val="Table Grid"/>
    <w:basedOn w:val="TableNormal"/>
    <w:rsid w:val="004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rsid w:val="00D9195F"/>
    <w:rPr>
      <w:rFonts w:ascii="Arial" w:hAnsi="Arial" w:cs="Arial" w:hint="default"/>
      <w:color w:val="000000"/>
    </w:rPr>
  </w:style>
  <w:style w:type="paragraph" w:customStyle="1" w:styleId="CarCarChar">
    <w:name w:val="Car Car Char"/>
    <w:basedOn w:val="Heading2"/>
    <w:rsid w:val="00521F33"/>
    <w:pPr>
      <w:pageBreakBefore/>
      <w:tabs>
        <w:tab w:val="clear" w:pos="-720"/>
        <w:tab w:val="clear" w:pos="0"/>
        <w:tab w:val="clear" w:pos="607"/>
        <w:tab w:val="clear" w:pos="1170"/>
        <w:tab w:val="clear" w:pos="1440"/>
        <w:tab w:val="clear" w:pos="1800"/>
        <w:tab w:val="clear" w:pos="2160"/>
        <w:tab w:val="clear" w:pos="6030"/>
        <w:tab w:val="clear" w:pos="7200"/>
        <w:tab w:val="clear" w:pos="9180"/>
        <w:tab w:val="left" w:pos="850"/>
        <w:tab w:val="left" w:pos="1191"/>
        <w:tab w:val="left" w:pos="1531"/>
      </w:tabs>
      <w:suppressAutoHyphens w:val="0"/>
      <w:spacing w:before="120" w:after="120"/>
      <w:ind w:left="0" w:right="0"/>
      <w:jc w:val="center"/>
    </w:pPr>
    <w:rPr>
      <w:rFonts w:ascii="Tahoma" w:hAnsi="Tahoma" w:cs="Tahoma"/>
      <w:color w:val="FFFFFF"/>
      <w:spacing w:val="20"/>
      <w:w w:val="100"/>
      <w:kern w:val="0"/>
      <w:sz w:val="22"/>
      <w:szCs w:val="22"/>
      <w:lang w:eastAsia="zh-CN"/>
    </w:rPr>
  </w:style>
  <w:style w:type="character" w:customStyle="1" w:styleId="emailstyle15">
    <w:name w:val="emailstyle15"/>
    <w:semiHidden/>
    <w:rsid w:val="006D2F07"/>
    <w:rPr>
      <w:rFonts w:ascii="Arial" w:hAnsi="Arial" w:cs="Arial" w:hint="default"/>
      <w:color w:val="000000"/>
    </w:rPr>
  </w:style>
  <w:style w:type="paragraph" w:styleId="PlainText">
    <w:name w:val="Plain Text"/>
    <w:basedOn w:val="Normal"/>
    <w:link w:val="PlainTextChar"/>
    <w:uiPriority w:val="99"/>
    <w:semiHidden/>
    <w:unhideWhenUsed/>
    <w:rsid w:val="00BD2ACD"/>
    <w:pPr>
      <w:suppressAutoHyphens w:val="0"/>
      <w:spacing w:line="240" w:lineRule="auto"/>
    </w:pPr>
    <w:rPr>
      <w:rFonts w:ascii="Courier New" w:eastAsia="Calibri" w:hAnsi="Courier New"/>
      <w:spacing w:val="0"/>
      <w:w w:val="100"/>
      <w:kern w:val="0"/>
      <w:lang w:val="x-none" w:eastAsia="x-none"/>
    </w:rPr>
  </w:style>
  <w:style w:type="character" w:customStyle="1" w:styleId="PlainTextChar">
    <w:name w:val="Plain Text Char"/>
    <w:link w:val="PlainText"/>
    <w:uiPriority w:val="99"/>
    <w:semiHidden/>
    <w:rsid w:val="00BD2ACD"/>
    <w:rPr>
      <w:rFonts w:ascii="Courier New" w:eastAsia="Calibri" w:hAnsi="Courier New" w:cs="Courier New"/>
    </w:rPr>
  </w:style>
  <w:style w:type="character" w:customStyle="1" w:styleId="CommentTextChar">
    <w:name w:val="Comment Text Char"/>
    <w:link w:val="CommentText"/>
    <w:uiPriority w:val="99"/>
    <w:semiHidden/>
    <w:rsid w:val="00D46198"/>
    <w:rPr>
      <w:spacing w:val="4"/>
      <w:w w:val="103"/>
      <w:kern w:val="14"/>
      <w:lang w:val="en-GB"/>
    </w:rPr>
  </w:style>
  <w:style w:type="paragraph" w:styleId="ListParagraph">
    <w:name w:val="List Paragraph"/>
    <w:basedOn w:val="Normal"/>
    <w:uiPriority w:val="34"/>
    <w:qFormat/>
    <w:rsid w:val="00FD048F"/>
    <w:pPr>
      <w:suppressAutoHyphens w:val="0"/>
      <w:spacing w:line="240" w:lineRule="auto"/>
      <w:ind w:left="720"/>
    </w:pPr>
    <w:rPr>
      <w:spacing w:val="0"/>
      <w:w w:val="100"/>
      <w:kern w:val="0"/>
      <w:sz w:val="24"/>
      <w:szCs w:val="24"/>
      <w:lang w:val="en-US"/>
    </w:rPr>
  </w:style>
  <w:style w:type="paragraph" w:styleId="CommentSubject">
    <w:name w:val="annotation subject"/>
    <w:basedOn w:val="CommentText"/>
    <w:next w:val="CommentText"/>
    <w:link w:val="CommentSubjectChar"/>
    <w:uiPriority w:val="99"/>
    <w:semiHidden/>
    <w:unhideWhenUsed/>
    <w:rsid w:val="00BA536E"/>
    <w:rPr>
      <w:b/>
      <w:bCs/>
    </w:rPr>
  </w:style>
  <w:style w:type="character" w:customStyle="1" w:styleId="CommentSubjectChar">
    <w:name w:val="Comment Subject Char"/>
    <w:link w:val="CommentSubject"/>
    <w:uiPriority w:val="99"/>
    <w:semiHidden/>
    <w:rsid w:val="00BA536E"/>
    <w:rPr>
      <w:b/>
      <w:bCs/>
      <w:spacing w:val="4"/>
      <w:w w:val="103"/>
      <w:kern w:val="14"/>
      <w:lang w:val="en-GB"/>
    </w:rPr>
  </w:style>
  <w:style w:type="character" w:customStyle="1" w:styleId="Heading1Char">
    <w:name w:val="Heading 1 Char"/>
    <w:link w:val="Heading1"/>
    <w:rsid w:val="00DC51F9"/>
    <w:rPr>
      <w:b/>
    </w:rPr>
  </w:style>
  <w:style w:type="character" w:customStyle="1" w:styleId="BodyTextChar">
    <w:name w:val="Body Text Char"/>
    <w:link w:val="BodyText"/>
    <w:rsid w:val="00DC51F9"/>
    <w:rPr>
      <w:lang w:val="en-GB"/>
    </w:rPr>
  </w:style>
  <w:style w:type="character" w:customStyle="1" w:styleId="HeaderChar">
    <w:name w:val="Header Char"/>
    <w:link w:val="Header"/>
    <w:rsid w:val="00345A19"/>
    <w:rPr>
      <w:noProof/>
      <w:sz w:val="17"/>
      <w:lang w:val="en-US" w:eastAsia="en-US" w:bidi="ar-SA"/>
    </w:rPr>
  </w:style>
  <w:style w:type="character" w:customStyle="1" w:styleId="FooterChar">
    <w:name w:val="Footer Char"/>
    <w:link w:val="Footer"/>
    <w:uiPriority w:val="99"/>
    <w:rsid w:val="00313E90"/>
    <w:rPr>
      <w:b/>
      <w:noProof/>
      <w:sz w:val="17"/>
      <w:lang w:bidi="ar-SA"/>
    </w:rPr>
  </w:style>
  <w:style w:type="paragraph" w:customStyle="1" w:styleId="xmsonormal">
    <w:name w:val="x_msonormal"/>
    <w:basedOn w:val="Normal"/>
    <w:rsid w:val="00732ED7"/>
    <w:pPr>
      <w:suppressAutoHyphens w:val="0"/>
      <w:spacing w:before="100" w:beforeAutospacing="1" w:after="100" w:afterAutospacing="1" w:line="240" w:lineRule="auto"/>
    </w:pPr>
    <w:rPr>
      <w:spacing w:val="0"/>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673">
      <w:bodyDiv w:val="1"/>
      <w:marLeft w:val="0"/>
      <w:marRight w:val="0"/>
      <w:marTop w:val="0"/>
      <w:marBottom w:val="0"/>
      <w:divBdr>
        <w:top w:val="none" w:sz="0" w:space="0" w:color="auto"/>
        <w:left w:val="none" w:sz="0" w:space="0" w:color="auto"/>
        <w:bottom w:val="none" w:sz="0" w:space="0" w:color="auto"/>
        <w:right w:val="none" w:sz="0" w:space="0" w:color="auto"/>
      </w:divBdr>
    </w:div>
    <w:div w:id="366370250">
      <w:bodyDiv w:val="1"/>
      <w:marLeft w:val="0"/>
      <w:marRight w:val="0"/>
      <w:marTop w:val="0"/>
      <w:marBottom w:val="0"/>
      <w:divBdr>
        <w:top w:val="none" w:sz="0" w:space="0" w:color="auto"/>
        <w:left w:val="none" w:sz="0" w:space="0" w:color="auto"/>
        <w:bottom w:val="none" w:sz="0" w:space="0" w:color="auto"/>
        <w:right w:val="none" w:sz="0" w:space="0" w:color="auto"/>
      </w:divBdr>
    </w:div>
    <w:div w:id="376979465">
      <w:bodyDiv w:val="1"/>
      <w:marLeft w:val="0"/>
      <w:marRight w:val="0"/>
      <w:marTop w:val="0"/>
      <w:marBottom w:val="0"/>
      <w:divBdr>
        <w:top w:val="none" w:sz="0" w:space="0" w:color="auto"/>
        <w:left w:val="none" w:sz="0" w:space="0" w:color="auto"/>
        <w:bottom w:val="none" w:sz="0" w:space="0" w:color="auto"/>
        <w:right w:val="none" w:sz="0" w:space="0" w:color="auto"/>
      </w:divBdr>
    </w:div>
    <w:div w:id="391932985">
      <w:bodyDiv w:val="1"/>
      <w:marLeft w:val="0"/>
      <w:marRight w:val="0"/>
      <w:marTop w:val="0"/>
      <w:marBottom w:val="0"/>
      <w:divBdr>
        <w:top w:val="none" w:sz="0" w:space="0" w:color="auto"/>
        <w:left w:val="none" w:sz="0" w:space="0" w:color="auto"/>
        <w:bottom w:val="none" w:sz="0" w:space="0" w:color="auto"/>
        <w:right w:val="none" w:sz="0" w:space="0" w:color="auto"/>
      </w:divBdr>
    </w:div>
    <w:div w:id="836188048">
      <w:bodyDiv w:val="1"/>
      <w:marLeft w:val="0"/>
      <w:marRight w:val="0"/>
      <w:marTop w:val="0"/>
      <w:marBottom w:val="0"/>
      <w:divBdr>
        <w:top w:val="none" w:sz="0" w:space="0" w:color="auto"/>
        <w:left w:val="none" w:sz="0" w:space="0" w:color="auto"/>
        <w:bottom w:val="none" w:sz="0" w:space="0" w:color="auto"/>
        <w:right w:val="none" w:sz="0" w:space="0" w:color="auto"/>
      </w:divBdr>
    </w:div>
    <w:div w:id="963538939">
      <w:bodyDiv w:val="1"/>
      <w:marLeft w:val="0"/>
      <w:marRight w:val="0"/>
      <w:marTop w:val="0"/>
      <w:marBottom w:val="0"/>
      <w:divBdr>
        <w:top w:val="none" w:sz="0" w:space="0" w:color="auto"/>
        <w:left w:val="none" w:sz="0" w:space="0" w:color="auto"/>
        <w:bottom w:val="none" w:sz="0" w:space="0" w:color="auto"/>
        <w:right w:val="none" w:sz="0" w:space="0" w:color="auto"/>
      </w:divBdr>
    </w:div>
    <w:div w:id="1300306663">
      <w:bodyDiv w:val="1"/>
      <w:marLeft w:val="0"/>
      <w:marRight w:val="0"/>
      <w:marTop w:val="0"/>
      <w:marBottom w:val="0"/>
      <w:divBdr>
        <w:top w:val="none" w:sz="0" w:space="0" w:color="auto"/>
        <w:left w:val="none" w:sz="0" w:space="0" w:color="auto"/>
        <w:bottom w:val="none" w:sz="0" w:space="0" w:color="auto"/>
        <w:right w:val="none" w:sz="0" w:space="0" w:color="auto"/>
      </w:divBdr>
    </w:div>
    <w:div w:id="1393119602">
      <w:bodyDiv w:val="1"/>
      <w:marLeft w:val="0"/>
      <w:marRight w:val="0"/>
      <w:marTop w:val="0"/>
      <w:marBottom w:val="0"/>
      <w:divBdr>
        <w:top w:val="none" w:sz="0" w:space="0" w:color="auto"/>
        <w:left w:val="none" w:sz="0" w:space="0" w:color="auto"/>
        <w:bottom w:val="none" w:sz="0" w:space="0" w:color="auto"/>
        <w:right w:val="none" w:sz="0" w:space="0" w:color="auto"/>
      </w:divBdr>
    </w:div>
    <w:div w:id="1668939986">
      <w:bodyDiv w:val="1"/>
      <w:marLeft w:val="0"/>
      <w:marRight w:val="0"/>
      <w:marTop w:val="0"/>
      <w:marBottom w:val="0"/>
      <w:divBdr>
        <w:top w:val="none" w:sz="0" w:space="0" w:color="auto"/>
        <w:left w:val="none" w:sz="0" w:space="0" w:color="auto"/>
        <w:bottom w:val="none" w:sz="0" w:space="0" w:color="auto"/>
        <w:right w:val="none" w:sz="0" w:space="0" w:color="auto"/>
      </w:divBdr>
    </w:div>
    <w:div w:id="1673221543">
      <w:bodyDiv w:val="1"/>
      <w:marLeft w:val="0"/>
      <w:marRight w:val="0"/>
      <w:marTop w:val="0"/>
      <w:marBottom w:val="0"/>
      <w:divBdr>
        <w:top w:val="none" w:sz="0" w:space="0" w:color="auto"/>
        <w:left w:val="none" w:sz="0" w:space="0" w:color="auto"/>
        <w:bottom w:val="none" w:sz="0" w:space="0" w:color="auto"/>
        <w:right w:val="none" w:sz="0" w:space="0" w:color="auto"/>
      </w:divBdr>
    </w:div>
    <w:div w:id="1785804740">
      <w:bodyDiv w:val="1"/>
      <w:marLeft w:val="0"/>
      <w:marRight w:val="0"/>
      <w:marTop w:val="0"/>
      <w:marBottom w:val="0"/>
      <w:divBdr>
        <w:top w:val="none" w:sz="0" w:space="0" w:color="auto"/>
        <w:left w:val="none" w:sz="0" w:space="0" w:color="auto"/>
        <w:bottom w:val="none" w:sz="0" w:space="0" w:color="auto"/>
        <w:right w:val="none" w:sz="0" w:space="0" w:color="auto"/>
      </w:divBdr>
    </w:div>
    <w:div w:id="1826624067">
      <w:bodyDiv w:val="1"/>
      <w:marLeft w:val="0"/>
      <w:marRight w:val="0"/>
      <w:marTop w:val="0"/>
      <w:marBottom w:val="0"/>
      <w:divBdr>
        <w:top w:val="none" w:sz="0" w:space="0" w:color="auto"/>
        <w:left w:val="none" w:sz="0" w:space="0" w:color="auto"/>
        <w:bottom w:val="none" w:sz="0" w:space="0" w:color="auto"/>
        <w:right w:val="none" w:sz="0" w:space="0" w:color="auto"/>
      </w:divBdr>
    </w:div>
    <w:div w:id="21273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989B-F54B-4422-BC19-1ADC8671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3904</Words>
  <Characters>20615</Characters>
  <Application>Microsoft Office Word</Application>
  <DocSecurity>0</DocSecurity>
  <Lines>572</Lines>
  <Paragraphs>299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cp:lastModifiedBy>Svetlana Iazykova</cp:lastModifiedBy>
  <cp:revision>4</cp:revision>
  <cp:lastPrinted>2016-04-25T15:33:00Z</cp:lastPrinted>
  <dcterms:created xsi:type="dcterms:W3CDTF">2018-03-29T17:21:00Z</dcterms:created>
  <dcterms:modified xsi:type="dcterms:W3CDTF">2018-04-09T15:47:00Z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1033035E</vt:lpwstr>
  </property>
  <property fmtid="{D5CDD505-2E9C-101B-9397-08002B2CF9AE}" pid="5" name="Symbol1">
    <vt:lpwstr>DP/2010/L.2</vt:lpwstr>
  </property>
  <property fmtid="{D5CDD505-2E9C-101B-9397-08002B2CF9AE}" pid="6" name="sss1">
    <vt:lpwstr>DP/2010/L.2</vt:lpwstr>
  </property>
  <property fmtid="{D5CDD505-2E9C-101B-9397-08002B2CF9AE}" pid="7" name="Comment">
    <vt:lpwstr/>
  </property>
  <property fmtid="{D5CDD505-2E9C-101B-9397-08002B2CF9AE}" pid="8" name="DraftPages">
    <vt:lpwstr>15 (FINAL)</vt:lpwstr>
  </property>
  <property fmtid="{D5CDD505-2E9C-101B-9397-08002B2CF9AE}" pid="9" name="Operator">
    <vt:lpwstr>il (F)</vt:lpwstr>
  </property>
</Properties>
</file>